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56834" w14:textId="77777777" w:rsidR="003A273A" w:rsidRPr="00752772" w:rsidRDefault="003A273A" w:rsidP="00A13225">
      <w:pPr>
        <w:pStyle w:val="NoSpacing"/>
        <w:jc w:val="center"/>
        <w:rPr>
          <w:b/>
          <w:sz w:val="28"/>
          <w:szCs w:val="28"/>
        </w:rPr>
      </w:pPr>
      <w:r w:rsidRPr="00752772">
        <w:rPr>
          <w:b/>
          <w:sz w:val="28"/>
          <w:szCs w:val="28"/>
        </w:rPr>
        <w:t>New PI/Project</w:t>
      </w:r>
      <w:r w:rsidR="008E7768" w:rsidRPr="00752772">
        <w:rPr>
          <w:b/>
          <w:sz w:val="28"/>
          <w:szCs w:val="28"/>
        </w:rPr>
        <w:t xml:space="preserve"> Onboarding</w:t>
      </w:r>
    </w:p>
    <w:p w14:paraId="174B74E6" w14:textId="77777777" w:rsidR="003A273A" w:rsidRPr="00752772" w:rsidRDefault="003A273A" w:rsidP="00A13225">
      <w:pPr>
        <w:pStyle w:val="NoSpacing"/>
        <w:jc w:val="center"/>
        <w:rPr>
          <w:b/>
          <w:sz w:val="28"/>
          <w:szCs w:val="28"/>
        </w:rPr>
      </w:pPr>
      <w:r w:rsidRPr="00752772">
        <w:rPr>
          <w:b/>
          <w:sz w:val="28"/>
          <w:szCs w:val="28"/>
        </w:rPr>
        <w:t>Research Resource Assessment Worksheet</w:t>
      </w:r>
    </w:p>
    <w:p w14:paraId="44D06582" w14:textId="77777777" w:rsidR="003A273A" w:rsidRDefault="003A273A" w:rsidP="008E7768">
      <w:pPr>
        <w:pStyle w:val="NoSpacing"/>
      </w:pPr>
    </w:p>
    <w:p w14:paraId="09D310C9" w14:textId="6D83478E" w:rsidR="00CD5D0C" w:rsidRDefault="003A273A" w:rsidP="008E7768">
      <w:pPr>
        <w:pStyle w:val="NoSpacing"/>
      </w:pPr>
      <w:r w:rsidRPr="000A429D">
        <w:t>This worksheet is designed to help investigators</w:t>
      </w:r>
      <w:r>
        <w:t xml:space="preserve">, department chairs, and deans </w:t>
      </w:r>
      <w:r w:rsidRPr="000A429D">
        <w:t>(or dean</w:t>
      </w:r>
      <w:r w:rsidR="00014A02">
        <w:t>’s</w:t>
      </w:r>
      <w:r w:rsidRPr="000A429D">
        <w:t xml:space="preserve"> designee) identify the anticipated research needs of new campus projects and to facilitate interactions with and feedback from the various facilities, safety, research, and compliance offices that will play a central role. </w:t>
      </w:r>
      <w:r w:rsidR="008E7768">
        <w:t xml:space="preserve">The worksheet is </w:t>
      </w:r>
      <w:r w:rsidR="008E7768" w:rsidRPr="008E7768">
        <w:rPr>
          <w:b/>
          <w:u w:val="single"/>
        </w:rPr>
        <w:t>not</w:t>
      </w:r>
      <w:r w:rsidR="008E7768">
        <w:t xml:space="preserve"> intended as a routing form, but rather to serve as the basis for efficiently assessing new research programs and connecting administrators and/or PIs with appropriate contacts.  </w:t>
      </w:r>
      <w:r w:rsidRPr="000A429D">
        <w:t>For External Users initiating the Facilities Use Application process, this form should be used as a basis for discussions with the Sponsor/Sponsoring Unit, and the intake meeting with major stakeholders.</w:t>
      </w:r>
    </w:p>
    <w:p w14:paraId="0137995C" w14:textId="77777777" w:rsidR="00E02E47" w:rsidRDefault="00E02E47" w:rsidP="00A46145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4040"/>
        <w:gridCol w:w="719"/>
        <w:gridCol w:w="3049"/>
      </w:tblGrid>
      <w:tr w:rsidR="007851EC" w:rsidRPr="007851EC" w14:paraId="07AD6EEF" w14:textId="77777777" w:rsidTr="008C193F">
        <w:trPr>
          <w:trHeight w:val="368"/>
        </w:trPr>
        <w:tc>
          <w:tcPr>
            <w:tcW w:w="10765" w:type="dxa"/>
            <w:gridSpan w:val="4"/>
            <w:shd w:val="clear" w:color="auto" w:fill="B4C6E7" w:themeFill="accent1" w:themeFillTint="66"/>
            <w:vAlign w:val="center"/>
          </w:tcPr>
          <w:p w14:paraId="4D030396" w14:textId="77777777" w:rsidR="005E79A4" w:rsidRPr="007851EC" w:rsidRDefault="005E79A4" w:rsidP="008C193F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7851EC">
              <w:rPr>
                <w:b/>
                <w:color w:val="000000" w:themeColor="text1"/>
                <w:sz w:val="28"/>
                <w:szCs w:val="28"/>
              </w:rPr>
              <w:t>I.    Contact Information</w:t>
            </w:r>
          </w:p>
        </w:tc>
      </w:tr>
      <w:tr w:rsidR="007851EC" w:rsidRPr="007851EC" w14:paraId="71DE0F43" w14:textId="77777777" w:rsidTr="00983CE3">
        <w:trPr>
          <w:trHeight w:val="307"/>
        </w:trPr>
        <w:tc>
          <w:tcPr>
            <w:tcW w:w="2958" w:type="dxa"/>
            <w:shd w:val="clear" w:color="auto" w:fill="E7E6E6"/>
            <w:vAlign w:val="center"/>
          </w:tcPr>
          <w:p w14:paraId="238572CF" w14:textId="77777777" w:rsidR="005E79A4" w:rsidRPr="007851EC" w:rsidRDefault="005E79A4" w:rsidP="00983CE3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PI Name/Project Manager</w:t>
            </w:r>
          </w:p>
        </w:tc>
        <w:tc>
          <w:tcPr>
            <w:tcW w:w="7806" w:type="dxa"/>
            <w:gridSpan w:val="3"/>
            <w:shd w:val="clear" w:color="auto" w:fill="auto"/>
            <w:vAlign w:val="center"/>
          </w:tcPr>
          <w:p w14:paraId="51923A94" w14:textId="4DE0C871" w:rsidR="005E79A4" w:rsidRPr="007851EC" w:rsidRDefault="005E79A4" w:rsidP="00983CE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7851EC" w:rsidRPr="007851EC" w14:paraId="0C47D64E" w14:textId="77777777" w:rsidTr="00983CE3">
        <w:trPr>
          <w:trHeight w:val="321"/>
        </w:trPr>
        <w:tc>
          <w:tcPr>
            <w:tcW w:w="2958" w:type="dxa"/>
            <w:shd w:val="clear" w:color="auto" w:fill="E7E6E6"/>
            <w:vAlign w:val="center"/>
          </w:tcPr>
          <w:p w14:paraId="6EFC72D3" w14:textId="77777777" w:rsidR="001770DA" w:rsidRPr="007851EC" w:rsidRDefault="001770DA" w:rsidP="00983CE3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Phone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65CE01A9" w14:textId="65ECF0DA" w:rsidR="001770DA" w:rsidRPr="007851EC" w:rsidRDefault="001770DA" w:rsidP="00983CE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18" w:type="dxa"/>
            <w:shd w:val="clear" w:color="auto" w:fill="E7E6E6"/>
            <w:vAlign w:val="center"/>
          </w:tcPr>
          <w:p w14:paraId="2B2297B9" w14:textId="77777777" w:rsidR="001770DA" w:rsidRPr="007851EC" w:rsidRDefault="001770DA" w:rsidP="00983CE3">
            <w:pPr>
              <w:spacing w:after="0" w:line="240" w:lineRule="auto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Email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9235A30" w14:textId="5B40F467" w:rsidR="001770DA" w:rsidRPr="007851EC" w:rsidRDefault="001770DA" w:rsidP="00983CE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7851EC" w:rsidRPr="007851EC" w14:paraId="0D795E3B" w14:textId="77777777" w:rsidTr="00983CE3">
        <w:trPr>
          <w:trHeight w:val="936"/>
        </w:trPr>
        <w:tc>
          <w:tcPr>
            <w:tcW w:w="2958" w:type="dxa"/>
            <w:shd w:val="clear" w:color="auto" w:fill="E7E6E6"/>
            <w:vAlign w:val="center"/>
          </w:tcPr>
          <w:p w14:paraId="3AF53345" w14:textId="77777777" w:rsidR="005E79A4" w:rsidRPr="007851EC" w:rsidRDefault="005E79A4" w:rsidP="00983CE3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Department/College/Unit(s)</w:t>
            </w:r>
          </w:p>
          <w:p w14:paraId="6BBCBC19" w14:textId="77777777" w:rsidR="005E79A4" w:rsidRPr="007851EC" w:rsidRDefault="005E79A4" w:rsidP="00983CE3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OR</w:t>
            </w:r>
          </w:p>
          <w:p w14:paraId="428909B6" w14:textId="77777777" w:rsidR="005E79A4" w:rsidRPr="007851EC" w:rsidRDefault="005E79A4" w:rsidP="00983CE3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Sponsor (for External Users)</w:t>
            </w:r>
          </w:p>
        </w:tc>
        <w:tc>
          <w:tcPr>
            <w:tcW w:w="7806" w:type="dxa"/>
            <w:gridSpan w:val="3"/>
            <w:shd w:val="clear" w:color="auto" w:fill="auto"/>
            <w:vAlign w:val="center"/>
          </w:tcPr>
          <w:p w14:paraId="1E46640F" w14:textId="7F20C0B3" w:rsidR="005E79A4" w:rsidRPr="007851EC" w:rsidRDefault="005E79A4" w:rsidP="00983CE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7851EC" w:rsidRPr="007851EC" w14:paraId="6C013549" w14:textId="77777777" w:rsidTr="00983CE3">
        <w:trPr>
          <w:trHeight w:val="307"/>
        </w:trPr>
        <w:tc>
          <w:tcPr>
            <w:tcW w:w="2958" w:type="dxa"/>
            <w:shd w:val="clear" w:color="auto" w:fill="E7E6E6"/>
            <w:vAlign w:val="center"/>
          </w:tcPr>
          <w:p w14:paraId="0420BB8E" w14:textId="77777777" w:rsidR="005E79A4" w:rsidRPr="007851EC" w:rsidRDefault="005E79A4" w:rsidP="00983CE3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Chair/Unit Head</w:t>
            </w:r>
          </w:p>
        </w:tc>
        <w:tc>
          <w:tcPr>
            <w:tcW w:w="7806" w:type="dxa"/>
            <w:gridSpan w:val="3"/>
            <w:shd w:val="clear" w:color="auto" w:fill="auto"/>
            <w:vAlign w:val="center"/>
          </w:tcPr>
          <w:p w14:paraId="76C7D9F3" w14:textId="30DE77A0" w:rsidR="005E79A4" w:rsidRPr="007851EC" w:rsidRDefault="005E79A4" w:rsidP="00983CE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7851EC" w:rsidRPr="007851EC" w14:paraId="3955AA2C" w14:textId="77777777" w:rsidTr="00983CE3">
        <w:trPr>
          <w:trHeight w:val="307"/>
        </w:trPr>
        <w:tc>
          <w:tcPr>
            <w:tcW w:w="2958" w:type="dxa"/>
            <w:shd w:val="clear" w:color="auto" w:fill="E7E6E6"/>
            <w:vAlign w:val="center"/>
          </w:tcPr>
          <w:p w14:paraId="05663506" w14:textId="77777777" w:rsidR="001770DA" w:rsidRPr="007851EC" w:rsidRDefault="001770DA" w:rsidP="00983CE3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Phone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3D0CD244" w14:textId="619FF14A" w:rsidR="001770DA" w:rsidRPr="007851EC" w:rsidRDefault="001770DA" w:rsidP="00983CE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18" w:type="dxa"/>
            <w:shd w:val="clear" w:color="auto" w:fill="E7E6E6"/>
            <w:vAlign w:val="center"/>
          </w:tcPr>
          <w:p w14:paraId="2FEB3F30" w14:textId="77777777" w:rsidR="001770DA" w:rsidRPr="007851EC" w:rsidRDefault="001770DA" w:rsidP="00983CE3">
            <w:pPr>
              <w:spacing w:after="0" w:line="240" w:lineRule="auto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Email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EE3EF06" w14:textId="0FE9DB1C" w:rsidR="001770DA" w:rsidRPr="007851EC" w:rsidRDefault="001770DA" w:rsidP="00983CE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7851EC" w:rsidRPr="007851EC" w14:paraId="33F0D15B" w14:textId="77777777" w:rsidTr="00983CE3">
        <w:trPr>
          <w:trHeight w:val="629"/>
        </w:trPr>
        <w:tc>
          <w:tcPr>
            <w:tcW w:w="2958" w:type="dxa"/>
            <w:shd w:val="clear" w:color="auto" w:fill="E7E6E6"/>
            <w:vAlign w:val="center"/>
          </w:tcPr>
          <w:p w14:paraId="266E3087" w14:textId="77777777" w:rsidR="005E79A4" w:rsidRPr="007851EC" w:rsidRDefault="005E79A4" w:rsidP="00983CE3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Research Administrator &amp;/or Business Manager</w:t>
            </w:r>
          </w:p>
        </w:tc>
        <w:tc>
          <w:tcPr>
            <w:tcW w:w="7806" w:type="dxa"/>
            <w:gridSpan w:val="3"/>
            <w:shd w:val="clear" w:color="auto" w:fill="auto"/>
          </w:tcPr>
          <w:p w14:paraId="6C487D03" w14:textId="4FF89E9D" w:rsidR="005E79A4" w:rsidRPr="007851EC" w:rsidRDefault="005E79A4" w:rsidP="00983CE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7851EC" w:rsidRPr="007851EC" w14:paraId="5767A977" w14:textId="77777777" w:rsidTr="00983CE3">
        <w:trPr>
          <w:trHeight w:val="307"/>
        </w:trPr>
        <w:tc>
          <w:tcPr>
            <w:tcW w:w="2958" w:type="dxa"/>
            <w:shd w:val="clear" w:color="auto" w:fill="E7E6E6"/>
            <w:vAlign w:val="center"/>
          </w:tcPr>
          <w:p w14:paraId="389C4DE0" w14:textId="77777777" w:rsidR="001770DA" w:rsidRPr="007851EC" w:rsidRDefault="001770DA" w:rsidP="00983CE3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Phone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5F645E98" w14:textId="7B98C139" w:rsidR="001770DA" w:rsidRPr="007851EC" w:rsidRDefault="001770DA" w:rsidP="00983CE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18" w:type="dxa"/>
            <w:shd w:val="clear" w:color="auto" w:fill="E7E6E6"/>
            <w:vAlign w:val="center"/>
          </w:tcPr>
          <w:p w14:paraId="288DCD5A" w14:textId="77777777" w:rsidR="001770DA" w:rsidRPr="007851EC" w:rsidRDefault="001770DA" w:rsidP="00983CE3">
            <w:pPr>
              <w:spacing w:after="0" w:line="240" w:lineRule="auto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Email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30BD142" w14:textId="19876E22" w:rsidR="001770DA" w:rsidRPr="007851EC" w:rsidRDefault="001770DA" w:rsidP="00983CE3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3EDD27ED" w14:textId="77777777" w:rsidR="003A273A" w:rsidRDefault="003A273A"/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7851EC" w:rsidRPr="007851EC" w14:paraId="1501B5B0" w14:textId="77777777" w:rsidTr="004A78B9">
        <w:trPr>
          <w:trHeight w:val="647"/>
        </w:trPr>
        <w:tc>
          <w:tcPr>
            <w:tcW w:w="10885" w:type="dxa"/>
            <w:shd w:val="clear" w:color="auto" w:fill="B4C6E7" w:themeFill="accent1" w:themeFillTint="66"/>
            <w:vAlign w:val="center"/>
          </w:tcPr>
          <w:p w14:paraId="455185F1" w14:textId="77777777" w:rsidR="005E79A4" w:rsidRPr="007851EC" w:rsidRDefault="005E79A4" w:rsidP="008C193F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7851EC">
              <w:rPr>
                <w:b/>
                <w:color w:val="000000" w:themeColor="text1"/>
                <w:sz w:val="28"/>
                <w:szCs w:val="28"/>
              </w:rPr>
              <w:t>II.   Project Description</w:t>
            </w:r>
          </w:p>
          <w:p w14:paraId="638C3608" w14:textId="77777777" w:rsidR="005E79A4" w:rsidRPr="007851EC" w:rsidRDefault="005E79A4" w:rsidP="008C193F">
            <w:pPr>
              <w:spacing w:after="0" w:line="240" w:lineRule="auto"/>
              <w:rPr>
                <w:color w:val="000000" w:themeColor="text1"/>
              </w:rPr>
            </w:pPr>
            <w:r w:rsidRPr="007851EC">
              <w:rPr>
                <w:color w:val="000000" w:themeColor="text1"/>
              </w:rPr>
              <w:t>What is the project/research to be performed, the anticipated timeline of project development, and/or start date?</w:t>
            </w:r>
          </w:p>
        </w:tc>
      </w:tr>
      <w:tr w:rsidR="007851EC" w:rsidRPr="007851EC" w14:paraId="59814160" w14:textId="77777777" w:rsidTr="004A78B9">
        <w:trPr>
          <w:trHeight w:val="5921"/>
        </w:trPr>
        <w:tc>
          <w:tcPr>
            <w:tcW w:w="10885" w:type="dxa"/>
            <w:shd w:val="clear" w:color="auto" w:fill="auto"/>
          </w:tcPr>
          <w:p w14:paraId="7DA3E02C" w14:textId="77777777" w:rsidR="005E79A4" w:rsidRPr="007851EC" w:rsidRDefault="005E79A4" w:rsidP="00983CE3">
            <w:pPr>
              <w:spacing w:after="0" w:line="240" w:lineRule="auto"/>
              <w:rPr>
                <w:color w:val="000000" w:themeColor="text1"/>
              </w:rPr>
            </w:pPr>
          </w:p>
          <w:p w14:paraId="634C4ACB" w14:textId="77777777" w:rsidR="005E79A4" w:rsidRDefault="005E79A4" w:rsidP="007B3A41">
            <w:pPr>
              <w:spacing w:after="0" w:line="240" w:lineRule="auto"/>
              <w:rPr>
                <w:color w:val="000000" w:themeColor="text1"/>
              </w:rPr>
            </w:pPr>
          </w:p>
          <w:p w14:paraId="1D8D8703" w14:textId="73E640AE" w:rsidR="00B44EB3" w:rsidRPr="007851EC" w:rsidRDefault="00B44EB3" w:rsidP="007B3A41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4EB5DE0F" w14:textId="77777777" w:rsidR="00620ACA" w:rsidRDefault="00620ACA">
      <w:pPr>
        <w:rPr>
          <w:sz w:val="20"/>
          <w:szCs w:val="20"/>
        </w:rPr>
      </w:pPr>
    </w:p>
    <w:p w14:paraId="3214CBA7" w14:textId="77777777" w:rsidR="003A273A" w:rsidRPr="00A46145" w:rsidRDefault="00620AC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80" w:rightFromText="180" w:horzAnchor="margin" w:tblpY="413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900"/>
        <w:gridCol w:w="5040"/>
      </w:tblGrid>
      <w:tr w:rsidR="005E79A4" w:rsidRPr="00983CE3" w14:paraId="20261000" w14:textId="77777777" w:rsidTr="004A78B9">
        <w:trPr>
          <w:trHeight w:val="890"/>
        </w:trPr>
        <w:tc>
          <w:tcPr>
            <w:tcW w:w="10885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2D59637" w14:textId="0F66759A" w:rsidR="005E79A4" w:rsidRPr="000A5B89" w:rsidRDefault="005E79A4" w:rsidP="00B44EB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A5B89">
              <w:rPr>
                <w:b/>
                <w:sz w:val="28"/>
                <w:szCs w:val="28"/>
              </w:rPr>
              <w:lastRenderedPageBreak/>
              <w:t xml:space="preserve">III.   Facilities &amp; </w:t>
            </w:r>
            <w:proofErr w:type="gramStart"/>
            <w:r w:rsidRPr="000A5B89">
              <w:rPr>
                <w:b/>
                <w:sz w:val="28"/>
                <w:szCs w:val="28"/>
              </w:rPr>
              <w:t>Equipment</w:t>
            </w:r>
            <w:r w:rsidR="000A5B89">
              <w:rPr>
                <w:b/>
                <w:sz w:val="28"/>
                <w:szCs w:val="28"/>
              </w:rPr>
              <w:t xml:space="preserve">  </w:t>
            </w:r>
            <w:r w:rsidR="000A5B89" w:rsidRPr="00983CE3">
              <w:t>(</w:t>
            </w:r>
            <w:proofErr w:type="gramEnd"/>
            <w:r w:rsidR="000A5B89" w:rsidRPr="00983CE3">
              <w:t xml:space="preserve">For hazards see </w:t>
            </w:r>
            <w:r w:rsidR="000A5B89" w:rsidRPr="00983CE3">
              <w:rPr>
                <w:b/>
              </w:rPr>
              <w:t>Section V</w:t>
            </w:r>
            <w:r w:rsidR="000A5B89" w:rsidRPr="00983CE3">
              <w:t>)</w:t>
            </w:r>
          </w:p>
          <w:p w14:paraId="48347980" w14:textId="68BA5A54" w:rsidR="005E79A4" w:rsidRPr="00983CE3" w:rsidRDefault="005E79A4" w:rsidP="00B44EB3">
            <w:pPr>
              <w:spacing w:after="0" w:line="240" w:lineRule="auto"/>
            </w:pPr>
            <w:r w:rsidRPr="00983CE3">
              <w:t>What specialized physical plant components</w:t>
            </w:r>
            <w:r w:rsidR="00AC7C73" w:rsidRPr="00983CE3">
              <w:t>, modifications</w:t>
            </w:r>
            <w:r w:rsidRPr="00983CE3">
              <w:t xml:space="preserve"> and/or equipment will be needed?</w:t>
            </w:r>
            <w:r w:rsidR="00803737" w:rsidRPr="00983CE3">
              <w:t xml:space="preserve"> </w:t>
            </w:r>
            <w:r w:rsidR="00294ECE" w:rsidRPr="00983CE3">
              <w:t xml:space="preserve"> </w:t>
            </w:r>
          </w:p>
        </w:tc>
      </w:tr>
      <w:tr w:rsidR="002D2A64" w:rsidRPr="00983CE3" w14:paraId="0AD0658D" w14:textId="77777777" w:rsidTr="004A78B9">
        <w:trPr>
          <w:trHeight w:val="2950"/>
        </w:trPr>
        <w:tc>
          <w:tcPr>
            <w:tcW w:w="4945" w:type="dxa"/>
            <w:tcBorders>
              <w:right w:val="nil"/>
            </w:tcBorders>
            <w:shd w:val="clear" w:color="auto" w:fill="auto"/>
          </w:tcPr>
          <w:p w14:paraId="6F408413" w14:textId="77777777" w:rsidR="00803737" w:rsidRPr="00983CE3" w:rsidRDefault="00803737" w:rsidP="00B44E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9" w:hanging="259"/>
            </w:pPr>
            <w:r w:rsidRPr="00983CE3">
              <w:t>Space design/construction/renovation</w:t>
            </w:r>
          </w:p>
          <w:p w14:paraId="1917AFF6" w14:textId="77777777" w:rsidR="00803737" w:rsidRPr="00983CE3" w:rsidRDefault="00803737" w:rsidP="00B44E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9" w:hanging="259"/>
            </w:pPr>
            <w:r w:rsidRPr="00983CE3">
              <w:t>HVAC (elevated air change rate; 100% external   exhaust; negative pressure)</w:t>
            </w:r>
          </w:p>
          <w:p w14:paraId="3CC628F0" w14:textId="77777777" w:rsidR="002D2A64" w:rsidRPr="00983CE3" w:rsidRDefault="00AC7C73" w:rsidP="00B44E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9" w:hanging="259"/>
            </w:pPr>
            <w:r w:rsidRPr="00983CE3">
              <w:t xml:space="preserve">Environmental control &amp;/or monitoring (temp, Rh, </w:t>
            </w:r>
            <w:r w:rsidR="001B0BD8" w:rsidRPr="00983CE3">
              <w:t>toxic gas alarms)</w:t>
            </w:r>
          </w:p>
          <w:p w14:paraId="191D5E59" w14:textId="77777777" w:rsidR="002D2A64" w:rsidRPr="00983CE3" w:rsidRDefault="002D2A64" w:rsidP="00B44EB3">
            <w:pPr>
              <w:spacing w:after="0" w:line="240" w:lineRule="auto"/>
              <w:ind w:left="259" w:hanging="259"/>
            </w:pPr>
            <w:r w:rsidRPr="00983CE3">
              <w:t xml:space="preserve">• </w:t>
            </w:r>
            <w:r w:rsidR="00F5420A" w:rsidRPr="00983CE3">
              <w:t xml:space="preserve"> </w:t>
            </w:r>
            <w:r w:rsidRPr="00983CE3">
              <w:t xml:space="preserve"> Specialized lighting system (light timer; full spectrum lighting; UV; light exclusion) </w:t>
            </w:r>
          </w:p>
          <w:p w14:paraId="16B94A09" w14:textId="77777777" w:rsidR="00607B6E" w:rsidRPr="00983CE3" w:rsidRDefault="002D2A64" w:rsidP="00B44EB3">
            <w:pPr>
              <w:spacing w:after="0" w:line="240" w:lineRule="auto"/>
              <w:ind w:left="259" w:hanging="259"/>
            </w:pPr>
            <w:r w:rsidRPr="00983CE3">
              <w:t xml:space="preserve">•  </w:t>
            </w:r>
            <w:r w:rsidR="00F5420A" w:rsidRPr="00983CE3">
              <w:t xml:space="preserve"> </w:t>
            </w:r>
            <w:r w:rsidRPr="00983CE3">
              <w:t>Acoustic</w:t>
            </w:r>
            <w:r w:rsidR="00AC7C73" w:rsidRPr="00983CE3">
              <w:t>, electrical</w:t>
            </w:r>
            <w:r w:rsidR="00803737" w:rsidRPr="00983CE3">
              <w:t>,</w:t>
            </w:r>
            <w:r w:rsidR="00AC7C73" w:rsidRPr="00983CE3">
              <w:t xml:space="preserve"> or other</w:t>
            </w:r>
            <w:r w:rsidRPr="00983CE3">
              <w:t xml:space="preserve"> </w:t>
            </w:r>
            <w:r w:rsidR="00AC7C73" w:rsidRPr="00983CE3">
              <w:t>isolation</w:t>
            </w:r>
            <w:r w:rsidR="001B0BD8" w:rsidRPr="00983CE3">
              <w:t xml:space="preserve">/shielding </w:t>
            </w:r>
            <w:r w:rsidR="00AC7C73" w:rsidRPr="00983CE3">
              <w:t>structures</w:t>
            </w:r>
          </w:p>
        </w:tc>
        <w:tc>
          <w:tcPr>
            <w:tcW w:w="5940" w:type="dxa"/>
            <w:gridSpan w:val="2"/>
            <w:tcBorders>
              <w:left w:val="nil"/>
            </w:tcBorders>
            <w:shd w:val="clear" w:color="auto" w:fill="auto"/>
          </w:tcPr>
          <w:p w14:paraId="5D59FC9B" w14:textId="77777777" w:rsidR="002D2A64" w:rsidRPr="00305608" w:rsidRDefault="002D2A64" w:rsidP="0030560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305608">
              <w:t xml:space="preserve">Autoclave </w:t>
            </w:r>
          </w:p>
          <w:p w14:paraId="603CAF22" w14:textId="77777777" w:rsidR="002D2A64" w:rsidRPr="00305608" w:rsidRDefault="002D2A64" w:rsidP="0030560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305608">
              <w:t>Fume Hoods</w:t>
            </w:r>
            <w:r w:rsidR="00E766E7" w:rsidRPr="00305608">
              <w:t>,</w:t>
            </w:r>
            <w:r w:rsidR="00A370A0" w:rsidRPr="00305608">
              <w:t xml:space="preserve"> snorkels</w:t>
            </w:r>
            <w:r w:rsidR="00E766E7" w:rsidRPr="00305608">
              <w:t xml:space="preserve">, </w:t>
            </w:r>
            <w:r w:rsidR="001B0BD8" w:rsidRPr="00305608">
              <w:t>dust collection systems, etc.,</w:t>
            </w:r>
          </w:p>
          <w:p w14:paraId="1317899D" w14:textId="18AAB7BD" w:rsidR="002D2A64" w:rsidRPr="00305608" w:rsidRDefault="004A78B9" w:rsidP="0030560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Additional</w:t>
            </w:r>
            <w:r w:rsidR="002D2A64" w:rsidRPr="00305608">
              <w:t xml:space="preserve"> sinks/other disposal methods</w:t>
            </w:r>
            <w:r w:rsidR="009801BB" w:rsidRPr="00305608">
              <w:t>; s</w:t>
            </w:r>
            <w:r w:rsidR="004A5F6F" w:rsidRPr="00305608">
              <w:t xml:space="preserve">pecialty plumbing </w:t>
            </w:r>
          </w:p>
          <w:p w14:paraId="090712D9" w14:textId="77777777" w:rsidR="002D2A64" w:rsidRPr="00305608" w:rsidRDefault="002D2A64" w:rsidP="0030560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305608">
              <w:t>Anesthetic gas delivery/scavenging system</w:t>
            </w:r>
          </w:p>
          <w:p w14:paraId="538BE49B" w14:textId="77777777" w:rsidR="00E01D19" w:rsidRPr="00305608" w:rsidRDefault="002D2A64" w:rsidP="0030560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305608">
              <w:t>Distilled water</w:t>
            </w:r>
            <w:r w:rsidR="001B0BD8" w:rsidRPr="00305608">
              <w:t xml:space="preserve"> </w:t>
            </w:r>
          </w:p>
          <w:p w14:paraId="730A783F" w14:textId="77777777" w:rsidR="004A78B9" w:rsidRDefault="00803737" w:rsidP="0030560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305608">
              <w:t>Emergency powe</w:t>
            </w:r>
            <w:r w:rsidR="00CD5D0C" w:rsidRPr="00305608">
              <w:t xml:space="preserve">r, other specialized electrical </w:t>
            </w:r>
          </w:p>
          <w:p w14:paraId="0D868986" w14:textId="15CCF61D" w:rsidR="002F06B7" w:rsidRPr="00305608" w:rsidRDefault="00803737" w:rsidP="0030560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305608">
              <w:t>Enhanced security systems (</w:t>
            </w:r>
            <w:r w:rsidR="00CD5D0C" w:rsidRPr="00305608">
              <w:t xml:space="preserve">restricted </w:t>
            </w:r>
            <w:r w:rsidRPr="00305608">
              <w:t xml:space="preserve">access, </w:t>
            </w:r>
            <w:r w:rsidR="00CD5D0C" w:rsidRPr="00305608">
              <w:t>monitoring)</w:t>
            </w:r>
          </w:p>
          <w:p w14:paraId="6BAA9985" w14:textId="55A18FE2" w:rsidR="00E01D19" w:rsidRPr="00983CE3" w:rsidRDefault="00E01D19" w:rsidP="0030560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305608">
              <w:t>A</w:t>
            </w:r>
            <w:r w:rsidR="00DA034C" w:rsidRPr="00305608">
              <w:t>ccessibility (</w:t>
            </w:r>
            <w:r w:rsidR="00E065B7" w:rsidRPr="00305608">
              <w:t>adjustable work surfaces, high contrast signage, etc.)</w:t>
            </w:r>
            <w:r w:rsidR="00DA034C">
              <w:t xml:space="preserve"> </w:t>
            </w:r>
          </w:p>
        </w:tc>
      </w:tr>
      <w:tr w:rsidR="00AA6549" w:rsidRPr="00983CE3" w14:paraId="5CA7CE21" w14:textId="77777777" w:rsidTr="004A78B9">
        <w:trPr>
          <w:trHeight w:val="350"/>
        </w:trPr>
        <w:tc>
          <w:tcPr>
            <w:tcW w:w="5845" w:type="dxa"/>
            <w:gridSpan w:val="2"/>
            <w:shd w:val="clear" w:color="auto" w:fill="auto"/>
          </w:tcPr>
          <w:p w14:paraId="77D48ACA" w14:textId="2E39B4B9" w:rsidR="00AA6549" w:rsidRPr="00983CE3" w:rsidRDefault="00AA6549" w:rsidP="00B44EB3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>Laboratory Space Assigned -- Building(s), Room Number(s)</w:t>
            </w:r>
            <w:r w:rsidR="007B3A41">
              <w:rPr>
                <w:b/>
              </w:rPr>
              <w:t>:</w:t>
            </w:r>
          </w:p>
        </w:tc>
        <w:tc>
          <w:tcPr>
            <w:tcW w:w="5040" w:type="dxa"/>
            <w:shd w:val="clear" w:color="auto" w:fill="auto"/>
          </w:tcPr>
          <w:p w14:paraId="2FDD6CE8" w14:textId="3E303EA1" w:rsidR="00AA6549" w:rsidRPr="007851EC" w:rsidRDefault="00AA6549" w:rsidP="00B44EB3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5E79A4" w:rsidRPr="00983CE3" w14:paraId="73B795C3" w14:textId="77777777" w:rsidTr="00F36BA8">
        <w:trPr>
          <w:trHeight w:val="3949"/>
        </w:trPr>
        <w:tc>
          <w:tcPr>
            <w:tcW w:w="10885" w:type="dxa"/>
            <w:gridSpan w:val="3"/>
            <w:shd w:val="clear" w:color="auto" w:fill="auto"/>
          </w:tcPr>
          <w:p w14:paraId="2C9BBDA1" w14:textId="77777777" w:rsidR="005E79A4" w:rsidRPr="007851EC" w:rsidRDefault="002D2A64" w:rsidP="00B44EB3">
            <w:pPr>
              <w:spacing w:after="0" w:line="240" w:lineRule="auto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Notes:</w:t>
            </w:r>
          </w:p>
          <w:p w14:paraId="6DC683B5" w14:textId="5BDF8B6A" w:rsidR="002D2A64" w:rsidRPr="007851EC" w:rsidRDefault="002D2A64" w:rsidP="00B44EB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5E79A4" w:rsidRPr="00983CE3" w14:paraId="4917D6BF" w14:textId="77777777" w:rsidTr="004A78B9">
        <w:trPr>
          <w:trHeight w:val="431"/>
        </w:trPr>
        <w:tc>
          <w:tcPr>
            <w:tcW w:w="10885" w:type="dxa"/>
            <w:gridSpan w:val="3"/>
            <w:shd w:val="clear" w:color="auto" w:fill="auto"/>
          </w:tcPr>
          <w:p w14:paraId="64F93FF7" w14:textId="1D6F8AA6" w:rsidR="005E79A4" w:rsidRPr="007851EC" w:rsidRDefault="002D2A64" w:rsidP="00B44EB3">
            <w:pPr>
              <w:spacing w:after="0" w:line="240" w:lineRule="auto"/>
              <w:rPr>
                <w:color w:val="000000" w:themeColor="text1"/>
              </w:rPr>
            </w:pPr>
            <w:r w:rsidRPr="007851EC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7851EC">
              <w:rPr>
                <w:color w:val="000000" w:themeColor="text1"/>
              </w:rPr>
              <w:t xml:space="preserve"> </w:t>
            </w:r>
            <w:r w:rsidRPr="007851EC">
              <w:rPr>
                <w:b/>
                <w:color w:val="000000" w:themeColor="text1"/>
              </w:rPr>
              <w:t xml:space="preserve">Not Applicable </w:t>
            </w:r>
          </w:p>
        </w:tc>
      </w:tr>
      <w:tr w:rsidR="005E79A4" w:rsidRPr="00983CE3" w14:paraId="226FF8A0" w14:textId="77777777" w:rsidTr="004A78B9">
        <w:trPr>
          <w:trHeight w:val="2698"/>
        </w:trPr>
        <w:tc>
          <w:tcPr>
            <w:tcW w:w="10885" w:type="dxa"/>
            <w:gridSpan w:val="3"/>
            <w:shd w:val="clear" w:color="auto" w:fill="E7E6E6"/>
          </w:tcPr>
          <w:p w14:paraId="32964C6E" w14:textId="77777777" w:rsidR="005E79A4" w:rsidRPr="00983CE3" w:rsidRDefault="002D2A64" w:rsidP="00B44EB3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>Contacts:</w:t>
            </w:r>
          </w:p>
          <w:p w14:paraId="4AFEF925" w14:textId="77777777" w:rsidR="002D2A64" w:rsidRPr="00983CE3" w:rsidRDefault="00884A5F" w:rsidP="00B44EB3">
            <w:pPr>
              <w:pStyle w:val="NoSpacing"/>
            </w:pPr>
            <w:r w:rsidRPr="00983CE3">
              <w:t xml:space="preserve">Facilities Management – </w:t>
            </w:r>
            <w:hyperlink r:id="rId8" w:history="1">
              <w:r w:rsidRPr="00983CE3">
                <w:rPr>
                  <w:rStyle w:val="Hyperlink"/>
                </w:rPr>
                <w:t>h</w:t>
              </w:r>
              <w:r w:rsidR="002D2A64" w:rsidRPr="00983CE3">
                <w:rPr>
                  <w:rStyle w:val="Hyperlink"/>
                </w:rPr>
                <w:t>ttps://www.facilities.umd.edu/</w:t>
              </w:r>
            </w:hyperlink>
            <w:r w:rsidR="002D2A64" w:rsidRPr="00983CE3">
              <w:t xml:space="preserve"> </w:t>
            </w:r>
          </w:p>
          <w:p w14:paraId="32A8CA79" w14:textId="0080EC72" w:rsidR="00BF55E9" w:rsidRDefault="00C11B2F" w:rsidP="00B44EB3">
            <w:pPr>
              <w:pStyle w:val="NoSpacing"/>
            </w:pPr>
            <w:r w:rsidRPr="00983CE3">
              <w:t xml:space="preserve">Executive </w:t>
            </w:r>
            <w:r w:rsidR="002D2A64" w:rsidRPr="00983CE3">
              <w:t>Director</w:t>
            </w:r>
            <w:r w:rsidRPr="00983CE3">
              <w:t>s</w:t>
            </w:r>
            <w:r w:rsidR="002D2A64" w:rsidRPr="00983CE3">
              <w:t>, Facilities Management</w:t>
            </w:r>
            <w:r w:rsidR="003D6106" w:rsidRPr="00983CE3">
              <w:t xml:space="preserve"> – </w:t>
            </w:r>
            <w:hyperlink r:id="rId9" w:history="1">
              <w:r w:rsidR="00274BCE" w:rsidRPr="00983CE3">
                <w:rPr>
                  <w:rStyle w:val="Hyperlink"/>
                </w:rPr>
                <w:t>https://facilities.umd.edu/team</w:t>
              </w:r>
            </w:hyperlink>
            <w:r w:rsidR="00274BCE" w:rsidRPr="00983CE3">
              <w:t xml:space="preserve"> </w:t>
            </w:r>
          </w:p>
          <w:p w14:paraId="53CA7978" w14:textId="77777777" w:rsidR="004A78B9" w:rsidRDefault="004A78B9" w:rsidP="00B44E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CFB8C3C" w14:textId="79B9464A" w:rsidR="00AC7460" w:rsidRPr="00AC7460" w:rsidRDefault="00AC7460" w:rsidP="00B44EB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7460">
              <w:rPr>
                <w:rFonts w:asciiTheme="minorHAnsi" w:hAnsiTheme="minorHAnsi" w:cstheme="minorHAnsi"/>
              </w:rPr>
              <w:t xml:space="preserve">ADA Coordinator - </w:t>
            </w:r>
            <w:hyperlink r:id="rId10" w:history="1">
              <w:r w:rsidRPr="00AC7460">
                <w:rPr>
                  <w:rStyle w:val="Hyperlink"/>
                  <w:rFonts w:asciiTheme="minorHAnsi" w:hAnsiTheme="minorHAnsi" w:cstheme="minorHAnsi"/>
                </w:rPr>
                <w:t>eslucio@umd.edu</w:t>
              </w:r>
            </w:hyperlink>
          </w:p>
          <w:p w14:paraId="106C491E" w14:textId="77777777" w:rsidR="00A46145" w:rsidRPr="00983CE3" w:rsidRDefault="00A46145" w:rsidP="00B44EB3">
            <w:pPr>
              <w:pStyle w:val="NoSpacing"/>
            </w:pPr>
          </w:p>
          <w:p w14:paraId="253DD07A" w14:textId="77777777" w:rsidR="002D2A64" w:rsidRPr="00983CE3" w:rsidRDefault="00A46145" w:rsidP="00B44EB3">
            <w:pPr>
              <w:pStyle w:val="NoSpacing"/>
            </w:pPr>
            <w:r w:rsidRPr="00983CE3">
              <w:t>College-level Academic Facility Officer</w:t>
            </w:r>
          </w:p>
          <w:p w14:paraId="4F73A439" w14:textId="77777777" w:rsidR="002D2A64" w:rsidRPr="00983CE3" w:rsidRDefault="00704C38" w:rsidP="00B44EB3">
            <w:pPr>
              <w:pStyle w:val="NoSpacing"/>
            </w:pPr>
            <w:hyperlink r:id="rId11" w:history="1">
              <w:r w:rsidR="002D2A64" w:rsidRPr="00983CE3">
                <w:rPr>
                  <w:rStyle w:val="Hyperlink"/>
                </w:rPr>
                <w:t>https://svp.umd.edu/academic-planning/facilities</w:t>
              </w:r>
            </w:hyperlink>
            <w:r w:rsidR="002D2A64" w:rsidRPr="00983CE3">
              <w:t xml:space="preserve"> </w:t>
            </w:r>
          </w:p>
        </w:tc>
      </w:tr>
    </w:tbl>
    <w:p w14:paraId="3CA1C467" w14:textId="00DE4A0E" w:rsidR="001770DA" w:rsidRDefault="001770DA">
      <w:pPr>
        <w:rPr>
          <w:sz w:val="20"/>
          <w:szCs w:val="20"/>
        </w:rPr>
      </w:pPr>
    </w:p>
    <w:p w14:paraId="0B7D8930" w14:textId="0E74555B" w:rsidR="004A78B9" w:rsidRDefault="004A78B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FFB4D44" w14:textId="77777777" w:rsidR="00B44EB3" w:rsidRPr="00294ECE" w:rsidRDefault="00B44EB3">
      <w:pPr>
        <w:rPr>
          <w:sz w:val="20"/>
          <w:szCs w:val="20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2D2A64" w:rsidRPr="00983CE3" w14:paraId="48DF645D" w14:textId="77777777" w:rsidTr="004A78B9">
        <w:trPr>
          <w:trHeight w:val="737"/>
        </w:trPr>
        <w:tc>
          <w:tcPr>
            <w:tcW w:w="10890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4F878B0" w14:textId="77777777" w:rsidR="002D2A64" w:rsidRPr="000A5B89" w:rsidRDefault="002D2A64" w:rsidP="008C19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A5B89">
              <w:rPr>
                <w:b/>
                <w:sz w:val="28"/>
                <w:szCs w:val="28"/>
              </w:rPr>
              <w:t>I</w:t>
            </w:r>
            <w:r w:rsidR="00F5420A" w:rsidRPr="000A5B89">
              <w:rPr>
                <w:b/>
                <w:sz w:val="28"/>
                <w:szCs w:val="28"/>
              </w:rPr>
              <w:t>V.</w:t>
            </w:r>
            <w:r w:rsidRPr="000A5B89">
              <w:rPr>
                <w:b/>
                <w:sz w:val="28"/>
                <w:szCs w:val="28"/>
              </w:rPr>
              <w:t xml:space="preserve">   </w:t>
            </w:r>
            <w:r w:rsidR="00F5420A" w:rsidRPr="000A5B89">
              <w:rPr>
                <w:b/>
                <w:sz w:val="28"/>
                <w:szCs w:val="28"/>
              </w:rPr>
              <w:t>IT Infrastructure/Network</w:t>
            </w:r>
          </w:p>
          <w:p w14:paraId="6B3AC689" w14:textId="77777777" w:rsidR="002D2A64" w:rsidRPr="00983CE3" w:rsidRDefault="00F5420A" w:rsidP="008C193F">
            <w:pPr>
              <w:spacing w:after="0" w:line="240" w:lineRule="auto"/>
            </w:pPr>
            <w:r w:rsidRPr="00983CE3">
              <w:t>Does this project require new &amp;/or specialized IT infrastructure or network capabilities?</w:t>
            </w:r>
          </w:p>
        </w:tc>
      </w:tr>
      <w:tr w:rsidR="002D2A64" w:rsidRPr="00983CE3" w14:paraId="05351A46" w14:textId="77777777" w:rsidTr="004A78B9">
        <w:trPr>
          <w:trHeight w:val="880"/>
        </w:trPr>
        <w:tc>
          <w:tcPr>
            <w:tcW w:w="10890" w:type="dxa"/>
            <w:shd w:val="clear" w:color="auto" w:fill="auto"/>
          </w:tcPr>
          <w:p w14:paraId="3D1A2185" w14:textId="77777777" w:rsidR="002D2A64" w:rsidRPr="00983CE3" w:rsidRDefault="002D2A64" w:rsidP="00983CE3">
            <w:pPr>
              <w:pStyle w:val="NoSpacing"/>
              <w:numPr>
                <w:ilvl w:val="0"/>
                <w:numId w:val="3"/>
              </w:numPr>
              <w:ind w:left="427" w:hanging="270"/>
            </w:pPr>
            <w:r w:rsidRPr="00983CE3">
              <w:t>Large scale computational solutions (data storage systems, data management and analysis)</w:t>
            </w:r>
          </w:p>
          <w:p w14:paraId="2E84CE13" w14:textId="77777777" w:rsidR="002D2A64" w:rsidRPr="00983CE3" w:rsidRDefault="002D2A64" w:rsidP="00983CE3">
            <w:pPr>
              <w:pStyle w:val="NoSpacing"/>
              <w:numPr>
                <w:ilvl w:val="0"/>
                <w:numId w:val="3"/>
              </w:numPr>
              <w:ind w:left="427" w:hanging="270"/>
            </w:pPr>
            <w:r w:rsidRPr="00983CE3">
              <w:t>Secure and compliant computing environment (e.g. HIPAA, FERPA, NIST 800 171)</w:t>
            </w:r>
          </w:p>
          <w:p w14:paraId="37E271D0" w14:textId="77777777" w:rsidR="002D2A64" w:rsidRPr="00983CE3" w:rsidRDefault="002D2A64" w:rsidP="00983CE3">
            <w:pPr>
              <w:pStyle w:val="NoSpacing"/>
              <w:numPr>
                <w:ilvl w:val="0"/>
                <w:numId w:val="3"/>
              </w:numPr>
              <w:ind w:left="427" w:hanging="270"/>
            </w:pPr>
            <w:r w:rsidRPr="00983CE3">
              <w:t>High performance network (more than 1Gbps or more than 2-3 jacks per room)</w:t>
            </w:r>
          </w:p>
        </w:tc>
      </w:tr>
      <w:tr w:rsidR="002D2A64" w:rsidRPr="00983CE3" w14:paraId="3FC8F4E7" w14:textId="77777777" w:rsidTr="004A78B9">
        <w:trPr>
          <w:trHeight w:val="2072"/>
        </w:trPr>
        <w:tc>
          <w:tcPr>
            <w:tcW w:w="10890" w:type="dxa"/>
            <w:shd w:val="clear" w:color="auto" w:fill="auto"/>
          </w:tcPr>
          <w:p w14:paraId="613D9D82" w14:textId="77777777" w:rsidR="002D2A64" w:rsidRPr="007851EC" w:rsidRDefault="002D2A64" w:rsidP="00983CE3">
            <w:pPr>
              <w:spacing w:after="0" w:line="240" w:lineRule="auto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Notes:</w:t>
            </w:r>
          </w:p>
          <w:p w14:paraId="13D07944" w14:textId="14875601" w:rsidR="002D2A64" w:rsidRPr="007851EC" w:rsidRDefault="002D2A64" w:rsidP="00983CE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2D2A64" w:rsidRPr="00983CE3" w14:paraId="03F5138A" w14:textId="77777777" w:rsidTr="004A78B9">
        <w:trPr>
          <w:trHeight w:val="404"/>
        </w:trPr>
        <w:tc>
          <w:tcPr>
            <w:tcW w:w="10890" w:type="dxa"/>
            <w:shd w:val="clear" w:color="auto" w:fill="auto"/>
          </w:tcPr>
          <w:p w14:paraId="1B681B89" w14:textId="535E6500" w:rsidR="002D2A64" w:rsidRPr="007851EC" w:rsidRDefault="002D2A64" w:rsidP="00983CE3">
            <w:pPr>
              <w:spacing w:after="0" w:line="240" w:lineRule="auto"/>
              <w:rPr>
                <w:color w:val="000000" w:themeColor="text1"/>
              </w:rPr>
            </w:pPr>
            <w:r w:rsidRPr="007851EC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7851EC">
              <w:rPr>
                <w:color w:val="000000" w:themeColor="text1"/>
              </w:rPr>
              <w:t xml:space="preserve"> </w:t>
            </w:r>
            <w:r w:rsidRPr="007851EC">
              <w:rPr>
                <w:b/>
                <w:color w:val="000000" w:themeColor="text1"/>
              </w:rPr>
              <w:t xml:space="preserve">Not Applicable </w:t>
            </w:r>
          </w:p>
        </w:tc>
      </w:tr>
      <w:tr w:rsidR="002D2A64" w:rsidRPr="00983CE3" w14:paraId="25A9C7D6" w14:textId="77777777" w:rsidTr="004A78B9">
        <w:trPr>
          <w:trHeight w:val="3734"/>
        </w:trPr>
        <w:tc>
          <w:tcPr>
            <w:tcW w:w="10890" w:type="dxa"/>
            <w:shd w:val="clear" w:color="auto" w:fill="E7E6E6"/>
          </w:tcPr>
          <w:p w14:paraId="6BFB5485" w14:textId="77777777" w:rsidR="002D2A64" w:rsidRPr="00983CE3" w:rsidRDefault="00D95F2D" w:rsidP="00983C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IT </w:t>
            </w:r>
            <w:r w:rsidR="002D2A64" w:rsidRPr="00983CE3">
              <w:rPr>
                <w:b/>
              </w:rPr>
              <w:t>Contacts:</w:t>
            </w:r>
          </w:p>
          <w:p w14:paraId="23E665C8" w14:textId="77777777" w:rsidR="00A46145" w:rsidRPr="00983CE3" w:rsidRDefault="00A46145" w:rsidP="00983CE3">
            <w:pPr>
              <w:spacing w:after="0" w:line="240" w:lineRule="auto"/>
              <w:rPr>
                <w:color w:val="000000"/>
              </w:rPr>
            </w:pPr>
            <w:r w:rsidRPr="00983CE3">
              <w:rPr>
                <w:color w:val="000000"/>
              </w:rPr>
              <w:t xml:space="preserve">DIT Compliance </w:t>
            </w:r>
            <w:proofErr w:type="gramStart"/>
            <w:r w:rsidRPr="00983CE3">
              <w:rPr>
                <w:color w:val="000000"/>
              </w:rPr>
              <w:t>Team  -</w:t>
            </w:r>
            <w:proofErr w:type="gramEnd"/>
            <w:r w:rsidRPr="00983CE3">
              <w:rPr>
                <w:color w:val="000000"/>
              </w:rPr>
              <w:t xml:space="preserve"> </w:t>
            </w:r>
            <w:hyperlink r:id="rId12" w:history="1">
              <w:r w:rsidRPr="00983CE3">
                <w:rPr>
                  <w:rStyle w:val="Hyperlink"/>
                </w:rPr>
                <w:t>it-compliance@umd.edu</w:t>
              </w:r>
            </w:hyperlink>
          </w:p>
          <w:p w14:paraId="58DB800C" w14:textId="77777777" w:rsidR="00A46145" w:rsidRPr="00983CE3" w:rsidRDefault="00A46145" w:rsidP="00983CE3">
            <w:pPr>
              <w:spacing w:after="0" w:line="240" w:lineRule="auto"/>
              <w:rPr>
                <w:color w:val="000000"/>
              </w:rPr>
            </w:pPr>
            <w:r w:rsidRPr="00983CE3">
              <w:rPr>
                <w:color w:val="000000"/>
              </w:rPr>
              <w:t xml:space="preserve">DIT research solutions - </w:t>
            </w:r>
            <w:hyperlink r:id="rId13" w:tgtFrame="_blank" w:history="1">
              <w:r w:rsidRPr="00983CE3">
                <w:rPr>
                  <w:rStyle w:val="Hyperlink"/>
                </w:rPr>
                <w:t>it-research-consult@umd.edu</w:t>
              </w:r>
            </w:hyperlink>
          </w:p>
          <w:p w14:paraId="77CC36C1" w14:textId="77777777" w:rsidR="00A46145" w:rsidRPr="00983CE3" w:rsidRDefault="00A46145" w:rsidP="00983CE3">
            <w:pPr>
              <w:spacing w:after="0" w:line="240" w:lineRule="auto"/>
              <w:rPr>
                <w:color w:val="000000"/>
              </w:rPr>
            </w:pPr>
            <w:r w:rsidRPr="00983CE3">
              <w:rPr>
                <w:color w:val="000000"/>
              </w:rPr>
              <w:t xml:space="preserve">Privacy team - </w:t>
            </w:r>
            <w:hyperlink r:id="rId14" w:tgtFrame="_blank" w:history="1">
              <w:r w:rsidRPr="00983CE3">
                <w:rPr>
                  <w:rStyle w:val="Hyperlink"/>
                </w:rPr>
                <w:t>umd-privacy@umd.edu</w:t>
              </w:r>
            </w:hyperlink>
          </w:p>
          <w:p w14:paraId="705D879E" w14:textId="77777777" w:rsidR="00A46145" w:rsidRPr="00983CE3" w:rsidRDefault="00A46145" w:rsidP="00983CE3">
            <w:pPr>
              <w:spacing w:after="0" w:line="240" w:lineRule="auto"/>
              <w:rPr>
                <w:color w:val="000000"/>
              </w:rPr>
            </w:pPr>
          </w:p>
          <w:p w14:paraId="4F289BD4" w14:textId="77777777" w:rsidR="00A46145" w:rsidRPr="00983CE3" w:rsidRDefault="00A46145" w:rsidP="00983CE3">
            <w:pPr>
              <w:spacing w:after="0" w:line="240" w:lineRule="auto"/>
              <w:rPr>
                <w:color w:val="000000"/>
              </w:rPr>
            </w:pPr>
            <w:r w:rsidRPr="00983CE3">
              <w:rPr>
                <w:color w:val="000000"/>
              </w:rPr>
              <w:t xml:space="preserve">College-level Academic Facility Officer </w:t>
            </w:r>
          </w:p>
          <w:p w14:paraId="63EEEF5A" w14:textId="77777777" w:rsidR="00F5420A" w:rsidRPr="00983CE3" w:rsidRDefault="00704C38" w:rsidP="00983CE3">
            <w:pPr>
              <w:spacing w:after="0" w:line="240" w:lineRule="auto"/>
            </w:pPr>
            <w:hyperlink r:id="rId15" w:history="1">
              <w:r w:rsidR="00F5420A" w:rsidRPr="00983CE3">
                <w:rPr>
                  <w:rStyle w:val="Hyperlink"/>
                </w:rPr>
                <w:t>https://svp.umd.edu/academic-planning/facilities</w:t>
              </w:r>
            </w:hyperlink>
          </w:p>
          <w:p w14:paraId="606139A4" w14:textId="77777777" w:rsidR="00F5420A" w:rsidRPr="00983CE3" w:rsidRDefault="00F5420A" w:rsidP="00983CE3">
            <w:pPr>
              <w:spacing w:after="0" w:line="240" w:lineRule="auto"/>
              <w:rPr>
                <w:b/>
              </w:rPr>
            </w:pPr>
          </w:p>
          <w:p w14:paraId="0CED42A4" w14:textId="77777777" w:rsidR="00F5420A" w:rsidRPr="00983CE3" w:rsidRDefault="00F5420A" w:rsidP="00983CE3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>Other Resources:</w:t>
            </w:r>
          </w:p>
          <w:p w14:paraId="05223CF0" w14:textId="77777777" w:rsidR="00F5420A" w:rsidRPr="00983CE3" w:rsidRDefault="00704C38" w:rsidP="00983CE3">
            <w:pPr>
              <w:spacing w:after="0" w:line="240" w:lineRule="auto"/>
            </w:pPr>
            <w:hyperlink r:id="rId16">
              <w:r w:rsidR="00F5420A" w:rsidRPr="00983CE3">
                <w:rPr>
                  <w:color w:val="0563C1"/>
                  <w:u w:val="single"/>
                </w:rPr>
                <w:t>UMD – Research Service Catalog</w:t>
              </w:r>
            </w:hyperlink>
          </w:p>
          <w:p w14:paraId="0D886EE0" w14:textId="77777777" w:rsidR="00F5420A" w:rsidRPr="00983CE3" w:rsidRDefault="00704C38" w:rsidP="00983CE3">
            <w:pPr>
              <w:spacing w:after="0" w:line="240" w:lineRule="auto"/>
            </w:pPr>
            <w:hyperlink r:id="rId17">
              <w:r w:rsidR="00F5420A" w:rsidRPr="00983CE3">
                <w:rPr>
                  <w:color w:val="0563C1"/>
                  <w:u w:val="single"/>
                </w:rPr>
                <w:t>University of Maryland Data Classification Standards </w:t>
              </w:r>
            </w:hyperlink>
          </w:p>
          <w:p w14:paraId="461236E1" w14:textId="77777777" w:rsidR="00F5420A" w:rsidRPr="00983CE3" w:rsidRDefault="00704C38" w:rsidP="00983CE3">
            <w:pPr>
              <w:spacing w:after="0" w:line="240" w:lineRule="auto"/>
            </w:pPr>
            <w:hyperlink r:id="rId18" w:history="1">
              <w:r w:rsidR="00F5420A" w:rsidRPr="00983CE3">
                <w:rPr>
                  <w:rStyle w:val="Hyperlink"/>
                </w:rPr>
                <w:t>https://svp.umd.edu/academic-planning/facilities</w:t>
              </w:r>
            </w:hyperlink>
          </w:p>
          <w:p w14:paraId="43D035B9" w14:textId="77777777" w:rsidR="00F5420A" w:rsidRPr="00983CE3" w:rsidRDefault="00704C38" w:rsidP="00983CE3">
            <w:pPr>
              <w:spacing w:after="0" w:line="240" w:lineRule="auto"/>
              <w:rPr>
                <w:b/>
              </w:rPr>
            </w:pPr>
            <w:hyperlink r:id="rId19">
              <w:r w:rsidR="00F5420A" w:rsidRPr="00983CE3">
                <w:rPr>
                  <w:color w:val="0563C1"/>
                  <w:u w:val="single"/>
                </w:rPr>
                <w:t>Get IT support</w:t>
              </w:r>
            </w:hyperlink>
            <w:r w:rsidR="00F5420A" w:rsidRPr="00983CE3">
              <w:rPr>
                <w:color w:val="000000"/>
              </w:rPr>
              <w:t xml:space="preserve">  </w:t>
            </w:r>
          </w:p>
        </w:tc>
      </w:tr>
    </w:tbl>
    <w:p w14:paraId="7D64171C" w14:textId="10AB95E2" w:rsidR="00294ECE" w:rsidRDefault="00294ECE">
      <w:pPr>
        <w:rPr>
          <w:sz w:val="20"/>
          <w:szCs w:val="20"/>
        </w:rPr>
      </w:pPr>
    </w:p>
    <w:p w14:paraId="21A1ABC3" w14:textId="77777777" w:rsidR="00F36BA8" w:rsidRPr="007B03E3" w:rsidRDefault="00F36BA8">
      <w:pPr>
        <w:rPr>
          <w:sz w:val="20"/>
          <w:szCs w:val="20"/>
        </w:rPr>
      </w:pPr>
      <w:bookmarkStart w:id="0" w:name="_GoBack"/>
      <w:bookmarkEnd w:id="0"/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F5420A" w:rsidRPr="00983CE3" w14:paraId="2367DF18" w14:textId="77777777" w:rsidTr="004A78B9">
        <w:trPr>
          <w:trHeight w:val="803"/>
        </w:trPr>
        <w:tc>
          <w:tcPr>
            <w:tcW w:w="1088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3D77A1F" w14:textId="77777777" w:rsidR="00BF55E9" w:rsidRPr="00983CE3" w:rsidRDefault="00F5420A" w:rsidP="008C193F">
            <w:pPr>
              <w:spacing w:after="0" w:line="240" w:lineRule="auto"/>
            </w:pPr>
            <w:r w:rsidRPr="000A5B89">
              <w:rPr>
                <w:b/>
                <w:sz w:val="28"/>
                <w:szCs w:val="28"/>
              </w:rPr>
              <w:t>V.   Hazards</w:t>
            </w:r>
            <w:r w:rsidR="002A19F8" w:rsidRPr="00983CE3">
              <w:rPr>
                <w:b/>
              </w:rPr>
              <w:t xml:space="preserve"> </w:t>
            </w:r>
            <w:r w:rsidR="002A19F8" w:rsidRPr="00983CE3">
              <w:t>(Biological, Chemical, Physical, and Field)</w:t>
            </w:r>
          </w:p>
          <w:p w14:paraId="7C74AEEE" w14:textId="77777777" w:rsidR="002A19F8" w:rsidRPr="00983CE3" w:rsidRDefault="00BF55E9" w:rsidP="008C193F">
            <w:pPr>
              <w:spacing w:after="0" w:line="240" w:lineRule="auto"/>
              <w:rPr>
                <w:b/>
              </w:rPr>
            </w:pPr>
            <w:r w:rsidRPr="00983CE3">
              <w:t>Does this project involve hazards or hazardous waste removal?</w:t>
            </w:r>
          </w:p>
        </w:tc>
      </w:tr>
      <w:tr w:rsidR="002A19F8" w:rsidRPr="00983CE3" w14:paraId="20130BD9" w14:textId="77777777" w:rsidTr="004A78B9">
        <w:trPr>
          <w:trHeight w:val="3158"/>
        </w:trPr>
        <w:tc>
          <w:tcPr>
            <w:tcW w:w="10885" w:type="dxa"/>
            <w:shd w:val="clear" w:color="auto" w:fill="E7E6E6"/>
          </w:tcPr>
          <w:p w14:paraId="62E64E4B" w14:textId="77777777" w:rsidR="00005667" w:rsidRDefault="00005667" w:rsidP="00983CE3">
            <w:pPr>
              <w:pStyle w:val="NoSpacing"/>
              <w:tabs>
                <w:tab w:val="center" w:pos="5287"/>
              </w:tabs>
              <w:rPr>
                <w:b/>
              </w:rPr>
            </w:pPr>
          </w:p>
          <w:p w14:paraId="38568463" w14:textId="77777777" w:rsidR="00BF55E9" w:rsidRPr="00983CE3" w:rsidRDefault="00A46145" w:rsidP="00983CE3">
            <w:pPr>
              <w:pStyle w:val="NoSpacing"/>
              <w:tabs>
                <w:tab w:val="center" w:pos="5287"/>
              </w:tabs>
              <w:rPr>
                <w:b/>
              </w:rPr>
            </w:pPr>
            <w:r w:rsidRPr="00983CE3">
              <w:rPr>
                <w:b/>
              </w:rPr>
              <w:t xml:space="preserve">General ESSR </w:t>
            </w:r>
            <w:r w:rsidR="00BF55E9" w:rsidRPr="00983CE3">
              <w:rPr>
                <w:b/>
              </w:rPr>
              <w:t>Contacts:</w:t>
            </w:r>
          </w:p>
          <w:p w14:paraId="6A21AE71" w14:textId="77777777" w:rsidR="00BF55E9" w:rsidRPr="00983CE3" w:rsidRDefault="00BF55E9" w:rsidP="00983CE3">
            <w:pPr>
              <w:spacing w:after="0" w:line="240" w:lineRule="auto"/>
              <w:rPr>
                <w:color w:val="000000"/>
              </w:rPr>
            </w:pPr>
            <w:r w:rsidRPr="00983CE3">
              <w:t>Laboratory Safety Group</w:t>
            </w:r>
            <w:r w:rsidRPr="00983CE3">
              <w:rPr>
                <w:b/>
              </w:rPr>
              <w:t xml:space="preserve"> </w:t>
            </w:r>
            <w:r w:rsidRPr="00983CE3">
              <w:rPr>
                <w:color w:val="000000"/>
              </w:rPr>
              <w:t xml:space="preserve">– </w:t>
            </w:r>
            <w:hyperlink r:id="rId20" w:history="1">
              <w:r w:rsidRPr="00983CE3">
                <w:rPr>
                  <w:rStyle w:val="Hyperlink"/>
                </w:rPr>
                <w:t>labsafety@umd.edu</w:t>
              </w:r>
            </w:hyperlink>
          </w:p>
          <w:p w14:paraId="292E1525" w14:textId="77777777" w:rsidR="00BF55E9" w:rsidRPr="00983CE3" w:rsidRDefault="00BF55E9" w:rsidP="00983CE3">
            <w:pPr>
              <w:spacing w:after="0" w:line="240" w:lineRule="auto"/>
            </w:pPr>
            <w:r w:rsidRPr="00983CE3">
              <w:t xml:space="preserve">Office of the Fire Marshal – </w:t>
            </w:r>
            <w:hyperlink r:id="rId21" w:history="1">
              <w:r w:rsidRPr="00983CE3">
                <w:rPr>
                  <w:rStyle w:val="Hyperlink"/>
                </w:rPr>
                <w:t>https://essr.umd.edu/fire</w:t>
              </w:r>
            </w:hyperlink>
          </w:p>
          <w:p w14:paraId="67EDFC17" w14:textId="77777777" w:rsidR="00940B95" w:rsidRPr="00983CE3" w:rsidRDefault="00940B95" w:rsidP="00983CE3">
            <w:pPr>
              <w:spacing w:after="0" w:line="240" w:lineRule="auto"/>
            </w:pPr>
          </w:p>
          <w:p w14:paraId="2FECDB6B" w14:textId="77777777" w:rsidR="00940B95" w:rsidRPr="00983CE3" w:rsidRDefault="00A644FF" w:rsidP="00983CE3">
            <w:pPr>
              <w:spacing w:after="0" w:line="240" w:lineRule="auto"/>
            </w:pPr>
            <w:r w:rsidRPr="00983CE3">
              <w:rPr>
                <w:b/>
                <w:bCs/>
              </w:rPr>
              <w:t>UMD PIs:</w:t>
            </w:r>
            <w:r w:rsidR="00940B95" w:rsidRPr="00983CE3">
              <w:t xml:space="preserve">  Request training through </w:t>
            </w:r>
            <w:hyperlink r:id="rId22">
              <w:r w:rsidR="00940B95" w:rsidRPr="00983CE3">
                <w:rPr>
                  <w:rStyle w:val="Hyperlink"/>
                </w:rPr>
                <w:t>www.umd.bioraft.com</w:t>
              </w:r>
            </w:hyperlink>
          </w:p>
          <w:p w14:paraId="2CAA6247" w14:textId="77777777" w:rsidR="00BF55E9" w:rsidRPr="00983CE3" w:rsidRDefault="00BF55E9" w:rsidP="00983CE3">
            <w:pPr>
              <w:spacing w:after="0" w:line="240" w:lineRule="auto"/>
              <w:rPr>
                <w:b/>
              </w:rPr>
            </w:pPr>
          </w:p>
          <w:p w14:paraId="1F88FF6F" w14:textId="77777777" w:rsidR="00BF55E9" w:rsidRPr="00983CE3" w:rsidRDefault="00BF55E9" w:rsidP="00983CE3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>Other Resources</w:t>
            </w:r>
            <w:r w:rsidR="00A644FF" w:rsidRPr="00983CE3">
              <w:rPr>
                <w:b/>
              </w:rPr>
              <w:t>:</w:t>
            </w:r>
          </w:p>
          <w:p w14:paraId="65BBFD4B" w14:textId="77777777" w:rsidR="002A19F8" w:rsidRPr="00983CE3" w:rsidRDefault="002A19F8" w:rsidP="00983CE3">
            <w:pPr>
              <w:spacing w:after="0" w:line="240" w:lineRule="auto"/>
            </w:pPr>
            <w:r w:rsidRPr="00983CE3">
              <w:t>General Requirements for Research Involving Hazards:</w:t>
            </w:r>
          </w:p>
          <w:p w14:paraId="77F11A62" w14:textId="77777777" w:rsidR="007B03E3" w:rsidRPr="00983CE3" w:rsidRDefault="00704C38" w:rsidP="00983CE3">
            <w:pPr>
              <w:spacing w:after="0" w:line="240" w:lineRule="auto"/>
            </w:pPr>
            <w:hyperlink r:id="rId23" w:history="1">
              <w:r w:rsidR="002A19F8" w:rsidRPr="00983CE3">
                <w:rPr>
                  <w:rStyle w:val="Hyperlink"/>
                </w:rPr>
                <w:t>UMD Research Safety Standard</w:t>
              </w:r>
            </w:hyperlink>
            <w:r w:rsidR="00BF55E9" w:rsidRPr="00983CE3">
              <w:t xml:space="preserve"> </w:t>
            </w:r>
          </w:p>
          <w:p w14:paraId="778E1045" w14:textId="77777777" w:rsidR="007B03E3" w:rsidRPr="00983CE3" w:rsidRDefault="00704C38" w:rsidP="00983CE3">
            <w:pPr>
              <w:spacing w:after="0" w:line="240" w:lineRule="auto"/>
            </w:pPr>
            <w:hyperlink r:id="rId24" w:history="1">
              <w:r w:rsidR="002A19F8" w:rsidRPr="00983CE3">
                <w:rPr>
                  <w:rStyle w:val="Hyperlink"/>
                </w:rPr>
                <w:t>ESSR Principal Investigator Safety Responsibilities</w:t>
              </w:r>
            </w:hyperlink>
          </w:p>
        </w:tc>
      </w:tr>
    </w:tbl>
    <w:p w14:paraId="15BA4326" w14:textId="284193E5" w:rsidR="004A78B9" w:rsidRDefault="004A78B9">
      <w:pPr>
        <w:rPr>
          <w:sz w:val="20"/>
          <w:szCs w:val="20"/>
        </w:rPr>
      </w:pPr>
    </w:p>
    <w:p w14:paraId="76D38B22" w14:textId="77777777" w:rsidR="004A78B9" w:rsidRDefault="004A78B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B013455" w14:textId="77777777" w:rsidR="00294ECE" w:rsidRPr="007B03E3" w:rsidRDefault="00294ECE">
      <w:pPr>
        <w:rPr>
          <w:sz w:val="20"/>
          <w:szCs w:val="20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2A19F8" w:rsidRPr="00983CE3" w14:paraId="3E45A7A0" w14:textId="77777777" w:rsidTr="004A78B9">
        <w:trPr>
          <w:trHeight w:val="332"/>
        </w:trPr>
        <w:tc>
          <w:tcPr>
            <w:tcW w:w="10975" w:type="dxa"/>
            <w:shd w:val="clear" w:color="auto" w:fill="B4C6E7" w:themeFill="accent1" w:themeFillTint="66"/>
            <w:vAlign w:val="center"/>
          </w:tcPr>
          <w:p w14:paraId="25AECEF1" w14:textId="38E132C5" w:rsidR="002A19F8" w:rsidRPr="00983CE3" w:rsidRDefault="002A19F8" w:rsidP="000A5B89">
            <w:pPr>
              <w:pStyle w:val="NoSpacing"/>
              <w:numPr>
                <w:ilvl w:val="0"/>
                <w:numId w:val="10"/>
              </w:numPr>
              <w:ind w:left="513"/>
              <w:rPr>
                <w:b/>
              </w:rPr>
            </w:pPr>
            <w:r w:rsidRPr="00983CE3">
              <w:rPr>
                <w:b/>
              </w:rPr>
              <w:t xml:space="preserve">Biological Hazards </w:t>
            </w:r>
          </w:p>
        </w:tc>
      </w:tr>
      <w:tr w:rsidR="002A19F8" w:rsidRPr="00983CE3" w14:paraId="112E785D" w14:textId="77777777" w:rsidTr="004A78B9">
        <w:trPr>
          <w:trHeight w:val="881"/>
        </w:trPr>
        <w:tc>
          <w:tcPr>
            <w:tcW w:w="10975" w:type="dxa"/>
            <w:shd w:val="clear" w:color="auto" w:fill="auto"/>
          </w:tcPr>
          <w:p w14:paraId="113C882F" w14:textId="77777777" w:rsidR="002A19F8" w:rsidRPr="007851EC" w:rsidRDefault="002A19F8" w:rsidP="00983CE3">
            <w:pPr>
              <w:spacing w:after="0" w:line="240" w:lineRule="auto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Notes:</w:t>
            </w:r>
          </w:p>
          <w:p w14:paraId="5A412B7E" w14:textId="26FB0DCD" w:rsidR="002A19F8" w:rsidRPr="007851EC" w:rsidRDefault="002A19F8" w:rsidP="00983CE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2A19F8" w:rsidRPr="00983CE3" w14:paraId="3B74D1BD" w14:textId="77777777" w:rsidTr="004A78B9">
        <w:trPr>
          <w:trHeight w:val="347"/>
        </w:trPr>
        <w:tc>
          <w:tcPr>
            <w:tcW w:w="10975" w:type="dxa"/>
            <w:shd w:val="clear" w:color="auto" w:fill="auto"/>
          </w:tcPr>
          <w:p w14:paraId="3ECC375D" w14:textId="4BCEB0B8" w:rsidR="002A19F8" w:rsidRPr="007851EC" w:rsidRDefault="002A19F8" w:rsidP="00983CE3">
            <w:pPr>
              <w:spacing w:after="0" w:line="240" w:lineRule="auto"/>
              <w:rPr>
                <w:color w:val="000000" w:themeColor="text1"/>
              </w:rPr>
            </w:pPr>
            <w:r w:rsidRPr="007851EC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7851EC">
              <w:rPr>
                <w:color w:val="000000" w:themeColor="text1"/>
              </w:rPr>
              <w:t xml:space="preserve"> </w:t>
            </w:r>
            <w:r w:rsidRPr="007851EC">
              <w:rPr>
                <w:b/>
                <w:color w:val="000000" w:themeColor="text1"/>
              </w:rPr>
              <w:t xml:space="preserve">Not Applicable </w:t>
            </w:r>
          </w:p>
        </w:tc>
      </w:tr>
      <w:tr w:rsidR="002A19F8" w:rsidRPr="00983CE3" w14:paraId="3A0FF94A" w14:textId="77777777" w:rsidTr="004A78B9">
        <w:trPr>
          <w:trHeight w:val="2576"/>
        </w:trPr>
        <w:tc>
          <w:tcPr>
            <w:tcW w:w="10975" w:type="dxa"/>
            <w:shd w:val="clear" w:color="auto" w:fill="E7E6E6"/>
          </w:tcPr>
          <w:p w14:paraId="0B9F092B" w14:textId="77777777" w:rsidR="007B03E3" w:rsidRPr="00983CE3" w:rsidRDefault="00D95F2D" w:rsidP="00983C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Biosafety </w:t>
            </w:r>
            <w:r w:rsidR="002A19F8" w:rsidRPr="00983CE3">
              <w:rPr>
                <w:b/>
              </w:rPr>
              <w:t>Contacts:</w:t>
            </w:r>
          </w:p>
          <w:p w14:paraId="6F2F715D" w14:textId="77777777" w:rsidR="007B03E3" w:rsidRPr="00983CE3" w:rsidRDefault="007B03E3" w:rsidP="00983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3" w:hanging="343"/>
              <w:rPr>
                <w:color w:val="0563C1"/>
                <w:u w:val="single"/>
              </w:rPr>
            </w:pPr>
            <w:r w:rsidRPr="00983CE3">
              <w:t xml:space="preserve">ESSR Biosafety Group and Biosafety Officer –x53960; </w:t>
            </w:r>
            <w:hyperlink r:id="rId25" w:history="1">
              <w:r w:rsidRPr="00983CE3">
                <w:rPr>
                  <w:rStyle w:val="Hyperlink"/>
                </w:rPr>
                <w:t>biosafety@umd.edu</w:t>
              </w:r>
            </w:hyperlink>
            <w:r w:rsidRPr="00983CE3">
              <w:t xml:space="preserve"> </w:t>
            </w:r>
            <w:r w:rsidRPr="00983CE3">
              <w:rPr>
                <w:color w:val="0563C1"/>
                <w:u w:val="single"/>
              </w:rPr>
              <w:t xml:space="preserve"> </w:t>
            </w:r>
          </w:p>
          <w:p w14:paraId="0A1CE636" w14:textId="77777777" w:rsidR="007B03E3" w:rsidRPr="00983CE3" w:rsidRDefault="007B03E3" w:rsidP="00983CE3">
            <w:pPr>
              <w:spacing w:after="0" w:line="240" w:lineRule="auto"/>
              <w:rPr>
                <w:b/>
              </w:rPr>
            </w:pPr>
          </w:p>
          <w:p w14:paraId="11B86EFA" w14:textId="77777777" w:rsidR="00274BCE" w:rsidRPr="00983CE3" w:rsidRDefault="00704C38" w:rsidP="00983CE3">
            <w:pPr>
              <w:spacing w:after="0" w:line="240" w:lineRule="auto"/>
              <w:rPr>
                <w:color w:val="0563C1"/>
                <w:u w:val="single"/>
              </w:rPr>
            </w:pPr>
            <w:hyperlink r:id="rId26">
              <w:r w:rsidR="007B03E3" w:rsidRPr="00983CE3">
                <w:rPr>
                  <w:color w:val="0563C1"/>
                  <w:u w:val="single"/>
                </w:rPr>
                <w:t>www.essr.umd.edu/research-safety/biological-safety</w:t>
              </w:r>
            </w:hyperlink>
          </w:p>
          <w:p w14:paraId="6B8619A0" w14:textId="77777777" w:rsidR="00274BCE" w:rsidRPr="00983CE3" w:rsidRDefault="00274BCE" w:rsidP="00983CE3">
            <w:pPr>
              <w:spacing w:after="0" w:line="240" w:lineRule="auto"/>
              <w:rPr>
                <w:color w:val="0563C1"/>
                <w:u w:val="single"/>
              </w:rPr>
            </w:pPr>
          </w:p>
          <w:p w14:paraId="129200CB" w14:textId="77777777" w:rsidR="002A19F8" w:rsidRPr="00983CE3" w:rsidRDefault="00274BCE" w:rsidP="00983CE3">
            <w:pPr>
              <w:spacing w:after="0" w:line="240" w:lineRule="auto"/>
              <w:rPr>
                <w:rStyle w:val="Hyperlink"/>
              </w:rPr>
            </w:pPr>
            <w:r w:rsidRPr="00983CE3">
              <w:rPr>
                <w:b/>
              </w:rPr>
              <w:t xml:space="preserve">UMD PIs: </w:t>
            </w:r>
            <w:r w:rsidRPr="00983CE3">
              <w:t xml:space="preserve">Submit Biosafety Protocols through </w:t>
            </w:r>
            <w:r w:rsidRPr="00983CE3">
              <w:rPr>
                <w:b/>
              </w:rPr>
              <w:t xml:space="preserve"> </w:t>
            </w:r>
            <w:hyperlink r:id="rId27">
              <w:r w:rsidR="00A644FF" w:rsidRPr="00983CE3">
                <w:rPr>
                  <w:rStyle w:val="Hyperlink"/>
                </w:rPr>
                <w:t>www.umd.bioraft.com</w:t>
              </w:r>
            </w:hyperlink>
          </w:p>
          <w:p w14:paraId="0635345B" w14:textId="77777777" w:rsidR="00294ECE" w:rsidRPr="00983CE3" w:rsidRDefault="00294ECE" w:rsidP="00983CE3">
            <w:pPr>
              <w:spacing w:after="0" w:line="240" w:lineRule="auto"/>
            </w:pPr>
          </w:p>
          <w:p w14:paraId="42263AE9" w14:textId="77777777" w:rsidR="00D07A44" w:rsidRPr="00983CE3" w:rsidRDefault="00D07A44" w:rsidP="00983CE3">
            <w:pPr>
              <w:spacing w:after="0" w:line="240" w:lineRule="auto"/>
            </w:pPr>
            <w:r w:rsidRPr="00983CE3">
              <w:rPr>
                <w:color w:val="000000"/>
              </w:rPr>
              <w:t xml:space="preserve">UHC Occupational </w:t>
            </w:r>
            <w:proofErr w:type="gramStart"/>
            <w:r w:rsidRPr="00983CE3">
              <w:rPr>
                <w:color w:val="000000"/>
              </w:rPr>
              <w:t>Health  –</w:t>
            </w:r>
            <w:proofErr w:type="gramEnd"/>
            <w:r w:rsidRPr="00983CE3">
              <w:rPr>
                <w:color w:val="000000"/>
              </w:rPr>
              <w:t xml:space="preserve">  x48172     </w:t>
            </w:r>
          </w:p>
          <w:p w14:paraId="7FA6B8E4" w14:textId="034FA292" w:rsidR="00294ECE" w:rsidRPr="004A78B9" w:rsidRDefault="00704C38" w:rsidP="00983CE3">
            <w:pPr>
              <w:spacing w:after="0" w:line="240" w:lineRule="auto"/>
              <w:rPr>
                <w:color w:val="0563C1"/>
                <w:u w:val="single"/>
              </w:rPr>
            </w:pPr>
            <w:hyperlink r:id="rId28" w:history="1">
              <w:r w:rsidR="002A19F8" w:rsidRPr="00983CE3">
                <w:rPr>
                  <w:rStyle w:val="Hyperlink"/>
                </w:rPr>
                <w:t>https://health.umd.edu/medical-behavioral-health/occupational-health</w:t>
              </w:r>
            </w:hyperlink>
          </w:p>
        </w:tc>
      </w:tr>
    </w:tbl>
    <w:p w14:paraId="29DCF03E" w14:textId="77777777" w:rsidR="008E7768" w:rsidRDefault="008E7768"/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F5420A" w:rsidRPr="00983CE3" w14:paraId="433DF276" w14:textId="77777777" w:rsidTr="004A78B9">
        <w:trPr>
          <w:trHeight w:val="278"/>
        </w:trPr>
        <w:tc>
          <w:tcPr>
            <w:tcW w:w="10975" w:type="dxa"/>
            <w:shd w:val="clear" w:color="auto" w:fill="B4C6E7" w:themeFill="accent1" w:themeFillTint="66"/>
          </w:tcPr>
          <w:p w14:paraId="1BF93A4A" w14:textId="2E2637CE" w:rsidR="00DC197F" w:rsidRPr="00983CE3" w:rsidRDefault="00F5420A" w:rsidP="000A5B89">
            <w:pPr>
              <w:pStyle w:val="NoSpacing"/>
              <w:numPr>
                <w:ilvl w:val="0"/>
                <w:numId w:val="10"/>
              </w:numPr>
              <w:ind w:left="513"/>
              <w:rPr>
                <w:b/>
              </w:rPr>
            </w:pPr>
            <w:r w:rsidRPr="00983CE3">
              <w:rPr>
                <w:b/>
              </w:rPr>
              <w:t>Chemical Hazards</w:t>
            </w:r>
            <w:r w:rsidR="004A295C" w:rsidRPr="00983CE3">
              <w:rPr>
                <w:b/>
              </w:rPr>
              <w:t xml:space="preserve"> </w:t>
            </w:r>
          </w:p>
        </w:tc>
      </w:tr>
      <w:tr w:rsidR="00F5420A" w:rsidRPr="00983CE3" w14:paraId="374ED537" w14:textId="77777777" w:rsidTr="004A78B9">
        <w:trPr>
          <w:trHeight w:val="902"/>
        </w:trPr>
        <w:tc>
          <w:tcPr>
            <w:tcW w:w="10975" w:type="dxa"/>
            <w:shd w:val="clear" w:color="auto" w:fill="auto"/>
          </w:tcPr>
          <w:p w14:paraId="3A8B80F1" w14:textId="77777777" w:rsidR="00F5420A" w:rsidRPr="007851EC" w:rsidRDefault="00F5420A" w:rsidP="00983CE3">
            <w:pPr>
              <w:spacing w:after="0" w:line="240" w:lineRule="auto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Notes</w:t>
            </w:r>
            <w:r w:rsidR="00BF55E9" w:rsidRPr="007851EC">
              <w:rPr>
                <w:b/>
                <w:color w:val="000000" w:themeColor="text1"/>
              </w:rPr>
              <w:t>:</w:t>
            </w:r>
          </w:p>
          <w:p w14:paraId="14DE82DB" w14:textId="084D361C" w:rsidR="00F5420A" w:rsidRPr="007851EC" w:rsidRDefault="00F5420A" w:rsidP="00983CE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F5420A" w:rsidRPr="00983CE3" w14:paraId="1BD39F94" w14:textId="77777777" w:rsidTr="004A78B9">
        <w:trPr>
          <w:trHeight w:val="304"/>
        </w:trPr>
        <w:tc>
          <w:tcPr>
            <w:tcW w:w="10975" w:type="dxa"/>
            <w:shd w:val="clear" w:color="auto" w:fill="auto"/>
          </w:tcPr>
          <w:p w14:paraId="665667A9" w14:textId="06CEEFB5" w:rsidR="00F5420A" w:rsidRPr="007851EC" w:rsidRDefault="00F5420A" w:rsidP="00983CE3">
            <w:pPr>
              <w:spacing w:after="0" w:line="240" w:lineRule="auto"/>
              <w:rPr>
                <w:color w:val="000000" w:themeColor="text1"/>
              </w:rPr>
            </w:pPr>
            <w:r w:rsidRPr="007851EC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7851EC">
              <w:rPr>
                <w:color w:val="000000" w:themeColor="text1"/>
              </w:rPr>
              <w:t xml:space="preserve"> </w:t>
            </w:r>
            <w:r w:rsidRPr="007851EC">
              <w:rPr>
                <w:b/>
                <w:color w:val="000000" w:themeColor="text1"/>
              </w:rPr>
              <w:t xml:space="preserve">Not Applicable </w:t>
            </w:r>
          </w:p>
        </w:tc>
      </w:tr>
      <w:tr w:rsidR="00F5420A" w:rsidRPr="00983CE3" w14:paraId="18CEC544" w14:textId="77777777" w:rsidTr="004A78B9">
        <w:trPr>
          <w:trHeight w:val="2996"/>
        </w:trPr>
        <w:tc>
          <w:tcPr>
            <w:tcW w:w="10975" w:type="dxa"/>
            <w:shd w:val="clear" w:color="auto" w:fill="E7E6E6"/>
          </w:tcPr>
          <w:p w14:paraId="209DBACC" w14:textId="77777777" w:rsidR="007B03E3" w:rsidRPr="00983CE3" w:rsidRDefault="00D95F2D" w:rsidP="00983C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ESSR </w:t>
            </w:r>
            <w:r w:rsidR="00F5420A" w:rsidRPr="00983CE3">
              <w:rPr>
                <w:b/>
              </w:rPr>
              <w:t>Contacts:</w:t>
            </w:r>
          </w:p>
          <w:p w14:paraId="5E13E944" w14:textId="77777777" w:rsidR="007B03E3" w:rsidRPr="00983CE3" w:rsidRDefault="007B03E3" w:rsidP="007B03E3">
            <w:pPr>
              <w:pStyle w:val="NoSpacing"/>
            </w:pPr>
            <w:r w:rsidRPr="00983CE3">
              <w:t xml:space="preserve">ESSR Laboratory Safety Group and Chemical Hygiene Officer   – x53960;  </w:t>
            </w:r>
            <w:hyperlink r:id="rId29" w:history="1">
              <w:r w:rsidRPr="00983CE3">
                <w:rPr>
                  <w:rStyle w:val="Hyperlink"/>
                </w:rPr>
                <w:t>labsafety@umd.edu</w:t>
              </w:r>
            </w:hyperlink>
            <w:r w:rsidRPr="00983CE3">
              <w:t xml:space="preserve"> </w:t>
            </w:r>
          </w:p>
          <w:p w14:paraId="3CE8C8A5" w14:textId="77777777" w:rsidR="007B03E3" w:rsidRPr="00983CE3" w:rsidRDefault="007B03E3" w:rsidP="007B03E3">
            <w:pPr>
              <w:pStyle w:val="NoSpacing"/>
            </w:pPr>
            <w:r w:rsidRPr="00983CE3">
              <w:t xml:space="preserve">ESSR Environmental Affairs and Regulated Waste Management System – x53960; </w:t>
            </w:r>
            <w:hyperlink r:id="rId30" w:history="1">
              <w:r w:rsidRPr="00983CE3">
                <w:rPr>
                  <w:rStyle w:val="Hyperlink"/>
                </w:rPr>
                <w:t>envaffairs@umd.edu</w:t>
              </w:r>
            </w:hyperlink>
            <w:r w:rsidRPr="00983CE3">
              <w:t xml:space="preserve"> </w:t>
            </w:r>
          </w:p>
          <w:p w14:paraId="49662DD8" w14:textId="77777777" w:rsidR="007B03E3" w:rsidRPr="00983CE3" w:rsidRDefault="007B03E3" w:rsidP="00983CE3">
            <w:pPr>
              <w:spacing w:after="0" w:line="240" w:lineRule="auto"/>
              <w:rPr>
                <w:b/>
              </w:rPr>
            </w:pPr>
          </w:p>
          <w:p w14:paraId="6FF99161" w14:textId="77777777" w:rsidR="000346B1" w:rsidRPr="00983CE3" w:rsidRDefault="00704C38" w:rsidP="00F5420A">
            <w:pPr>
              <w:pStyle w:val="NoSpacing"/>
            </w:pPr>
            <w:hyperlink r:id="rId31" w:history="1">
              <w:r w:rsidR="000346B1" w:rsidRPr="00983CE3">
                <w:rPr>
                  <w:rStyle w:val="Hyperlink"/>
                </w:rPr>
                <w:t>https://www.essr.umd.edu/research-safety/laboratory-safety/chemical-safety</w:t>
              </w:r>
            </w:hyperlink>
          </w:p>
          <w:p w14:paraId="544B353E" w14:textId="77777777" w:rsidR="00567905" w:rsidRPr="00983CE3" w:rsidRDefault="00704C38" w:rsidP="00F5420A">
            <w:pPr>
              <w:pStyle w:val="NoSpacing"/>
            </w:pPr>
            <w:hyperlink r:id="rId32" w:history="1">
              <w:r w:rsidR="00DC197F" w:rsidRPr="00983CE3">
                <w:rPr>
                  <w:rStyle w:val="Hyperlink"/>
                </w:rPr>
                <w:t>https://www.essr.umd.edu/environmental-affairs</w:t>
              </w:r>
            </w:hyperlink>
            <w:r w:rsidR="00567905" w:rsidRPr="00983CE3">
              <w:t xml:space="preserve"> </w:t>
            </w:r>
          </w:p>
          <w:p w14:paraId="644660DD" w14:textId="77777777" w:rsidR="00D07A44" w:rsidRPr="00983CE3" w:rsidRDefault="00D07A44" w:rsidP="00D07A44">
            <w:pPr>
              <w:pStyle w:val="NoSpacing"/>
            </w:pPr>
          </w:p>
          <w:p w14:paraId="7AFEFA37" w14:textId="77777777" w:rsidR="00294ECE" w:rsidRPr="00983CE3" w:rsidRDefault="00294ECE" w:rsidP="00983CE3">
            <w:pPr>
              <w:spacing w:after="0" w:line="240" w:lineRule="auto"/>
            </w:pPr>
            <w:r w:rsidRPr="00983CE3">
              <w:rPr>
                <w:b/>
                <w:bCs/>
              </w:rPr>
              <w:t>UMD PIs:</w:t>
            </w:r>
            <w:r w:rsidRPr="00983CE3">
              <w:t xml:space="preserve">  Request training through </w:t>
            </w:r>
            <w:hyperlink r:id="rId33">
              <w:r w:rsidRPr="00983CE3">
                <w:rPr>
                  <w:rStyle w:val="Hyperlink"/>
                </w:rPr>
                <w:t>www.umd.bioraft.com</w:t>
              </w:r>
            </w:hyperlink>
          </w:p>
          <w:p w14:paraId="22D1FA75" w14:textId="77777777" w:rsidR="00294ECE" w:rsidRPr="00983CE3" w:rsidRDefault="00294ECE" w:rsidP="00D07A44">
            <w:pPr>
              <w:pStyle w:val="NoSpacing"/>
            </w:pPr>
          </w:p>
          <w:p w14:paraId="6C821253" w14:textId="77777777" w:rsidR="00F5420A" w:rsidRPr="00983CE3" w:rsidRDefault="00D07A44" w:rsidP="00F5420A">
            <w:pPr>
              <w:pStyle w:val="NoSpacing"/>
            </w:pPr>
            <w:r w:rsidRPr="00983CE3">
              <w:t xml:space="preserve">UHC Occupational Health –   x48172    </w:t>
            </w:r>
          </w:p>
          <w:p w14:paraId="5D7CD39B" w14:textId="6EAB4981" w:rsidR="00294ECE" w:rsidRPr="000A5B89" w:rsidRDefault="00704C38" w:rsidP="00D07A44">
            <w:pPr>
              <w:pStyle w:val="NoSpacing"/>
              <w:rPr>
                <w:color w:val="0563C1"/>
                <w:u w:val="single"/>
              </w:rPr>
            </w:pPr>
            <w:hyperlink r:id="rId34" w:history="1">
              <w:r w:rsidR="00F5420A" w:rsidRPr="00983CE3">
                <w:rPr>
                  <w:rStyle w:val="Hyperlink"/>
                </w:rPr>
                <w:t>https://health.umd.edu/medical-behavioral-health/occupational-health</w:t>
              </w:r>
            </w:hyperlink>
          </w:p>
        </w:tc>
      </w:tr>
    </w:tbl>
    <w:tbl>
      <w:tblPr>
        <w:tblpPr w:leftFromText="180" w:rightFromText="180" w:vertAnchor="text" w:tblpY="296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0A5B89" w:rsidRPr="00983CE3" w14:paraId="6E95193D" w14:textId="77777777" w:rsidTr="004A78B9">
        <w:trPr>
          <w:trHeight w:val="404"/>
        </w:trPr>
        <w:tc>
          <w:tcPr>
            <w:tcW w:w="10975" w:type="dxa"/>
            <w:shd w:val="clear" w:color="auto" w:fill="B4C6E7" w:themeFill="accent1" w:themeFillTint="66"/>
            <w:vAlign w:val="center"/>
          </w:tcPr>
          <w:p w14:paraId="01BA993B" w14:textId="5C79B439" w:rsidR="000A5B89" w:rsidRPr="00983CE3" w:rsidRDefault="000A5B89" w:rsidP="000A5B89">
            <w:pPr>
              <w:pStyle w:val="NoSpacing"/>
              <w:numPr>
                <w:ilvl w:val="0"/>
                <w:numId w:val="10"/>
              </w:numPr>
              <w:ind w:left="513"/>
              <w:rPr>
                <w:b/>
              </w:rPr>
            </w:pPr>
            <w:r w:rsidRPr="00983CE3">
              <w:rPr>
                <w:b/>
              </w:rPr>
              <w:t xml:space="preserve">Physical Hazards </w:t>
            </w:r>
            <w:r w:rsidRPr="00983CE3">
              <w:t>(</w:t>
            </w:r>
            <w:r>
              <w:t xml:space="preserve">e.g., </w:t>
            </w:r>
            <w:r w:rsidRPr="00983CE3">
              <w:t>Radiation, Lasers, Pressure Vessels, Electrical Hazards, Mechanical Hazards)</w:t>
            </w:r>
          </w:p>
        </w:tc>
      </w:tr>
      <w:tr w:rsidR="000A5B89" w:rsidRPr="00983CE3" w14:paraId="16FA7968" w14:textId="77777777" w:rsidTr="004A78B9">
        <w:trPr>
          <w:trHeight w:val="785"/>
        </w:trPr>
        <w:tc>
          <w:tcPr>
            <w:tcW w:w="10975" w:type="dxa"/>
            <w:shd w:val="clear" w:color="auto" w:fill="auto"/>
          </w:tcPr>
          <w:p w14:paraId="68F62AD4" w14:textId="77777777" w:rsidR="000A5B89" w:rsidRPr="007851EC" w:rsidRDefault="000A5B89" w:rsidP="000A5B89">
            <w:pPr>
              <w:spacing w:after="0" w:line="240" w:lineRule="auto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Notes:</w:t>
            </w:r>
          </w:p>
          <w:p w14:paraId="46D5E68D" w14:textId="15219256" w:rsidR="000A5B89" w:rsidRPr="007851EC" w:rsidRDefault="000A5B89" w:rsidP="000A5B89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0A5B89" w:rsidRPr="00983CE3" w14:paraId="632E8749" w14:textId="77777777" w:rsidTr="004A78B9">
        <w:tc>
          <w:tcPr>
            <w:tcW w:w="10975" w:type="dxa"/>
            <w:shd w:val="clear" w:color="auto" w:fill="auto"/>
          </w:tcPr>
          <w:p w14:paraId="22103784" w14:textId="10198AC8" w:rsidR="000A5B89" w:rsidRPr="007851EC" w:rsidRDefault="000A5B89" w:rsidP="000A5B89">
            <w:pPr>
              <w:spacing w:after="0" w:line="240" w:lineRule="auto"/>
              <w:rPr>
                <w:color w:val="000000" w:themeColor="text1"/>
              </w:rPr>
            </w:pPr>
            <w:r w:rsidRPr="007851EC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7851EC">
              <w:rPr>
                <w:color w:val="000000" w:themeColor="text1"/>
              </w:rPr>
              <w:t xml:space="preserve"> </w:t>
            </w:r>
            <w:r w:rsidRPr="007851EC">
              <w:rPr>
                <w:b/>
                <w:color w:val="000000" w:themeColor="text1"/>
              </w:rPr>
              <w:t xml:space="preserve">Not Applicable </w:t>
            </w:r>
          </w:p>
        </w:tc>
      </w:tr>
      <w:tr w:rsidR="000A5B89" w:rsidRPr="00983CE3" w14:paraId="65EE7242" w14:textId="77777777" w:rsidTr="004A78B9">
        <w:trPr>
          <w:trHeight w:val="2267"/>
        </w:trPr>
        <w:tc>
          <w:tcPr>
            <w:tcW w:w="10975" w:type="dxa"/>
            <w:shd w:val="clear" w:color="auto" w:fill="E7E6E6"/>
          </w:tcPr>
          <w:p w14:paraId="0B08EE8A" w14:textId="77777777" w:rsidR="000A5B89" w:rsidRPr="00983CE3" w:rsidRDefault="000A5B89" w:rsidP="000A5B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ESSR </w:t>
            </w:r>
            <w:r w:rsidRPr="00983CE3">
              <w:rPr>
                <w:b/>
              </w:rPr>
              <w:t>Contacts:</w:t>
            </w:r>
            <w:bookmarkStart w:id="1" w:name="_Hlk87538674"/>
          </w:p>
          <w:p w14:paraId="70B3D0A3" w14:textId="77777777" w:rsidR="000A5B89" w:rsidRPr="00983CE3" w:rsidRDefault="000A5B89" w:rsidP="000A5B89">
            <w:pPr>
              <w:spacing w:after="0" w:line="240" w:lineRule="auto"/>
              <w:rPr>
                <w:b/>
              </w:rPr>
            </w:pPr>
            <w:r>
              <w:t xml:space="preserve">ESSR </w:t>
            </w:r>
            <w:r w:rsidRPr="00F5420A">
              <w:t xml:space="preserve">Radiation Safety Officer   </w:t>
            </w:r>
            <w:proofErr w:type="gramStart"/>
            <w:r w:rsidRPr="00F5420A">
              <w:t>–</w:t>
            </w:r>
            <w:r>
              <w:t xml:space="preserve"> </w:t>
            </w:r>
            <w:r w:rsidRPr="00983CE3">
              <w:t xml:space="preserve"> x</w:t>
            </w:r>
            <w:proofErr w:type="gramEnd"/>
            <w:r w:rsidRPr="00983CE3">
              <w:t>53960;</w:t>
            </w:r>
            <w:r>
              <w:t xml:space="preserve"> </w:t>
            </w:r>
            <w:hyperlink r:id="rId35" w:history="1">
              <w:r w:rsidRPr="00983CE3">
                <w:rPr>
                  <w:rStyle w:val="Hyperlink"/>
                </w:rPr>
                <w:t>radiationsafety@umd.edu</w:t>
              </w:r>
            </w:hyperlink>
            <w:r>
              <w:t xml:space="preserve"> </w:t>
            </w:r>
          </w:p>
          <w:p w14:paraId="3D57F95F" w14:textId="77777777" w:rsidR="000A5B89" w:rsidRDefault="000A5B89" w:rsidP="000A5B89">
            <w:pPr>
              <w:spacing w:after="0" w:line="240" w:lineRule="auto"/>
            </w:pPr>
            <w:r>
              <w:t xml:space="preserve">ESSR </w:t>
            </w:r>
            <w:r w:rsidRPr="00F5420A">
              <w:t>Laser Safety   –</w:t>
            </w:r>
            <w:r w:rsidRPr="00983CE3">
              <w:t xml:space="preserve"> x53960;</w:t>
            </w:r>
            <w:r>
              <w:t xml:space="preserve"> </w:t>
            </w:r>
            <w:hyperlink r:id="rId36" w:history="1">
              <w:r w:rsidRPr="00983CE3">
                <w:rPr>
                  <w:rStyle w:val="Hyperlink"/>
                </w:rPr>
                <w:t>lasersafety@umd.edu</w:t>
              </w:r>
            </w:hyperlink>
            <w:r>
              <w:t xml:space="preserve"> </w:t>
            </w:r>
          </w:p>
          <w:p w14:paraId="73068A99" w14:textId="77777777" w:rsidR="000A5B89" w:rsidRPr="00983CE3" w:rsidRDefault="000A5B89" w:rsidP="000A5B89">
            <w:pPr>
              <w:spacing w:after="0" w:line="240" w:lineRule="auto"/>
              <w:rPr>
                <w:b/>
              </w:rPr>
            </w:pPr>
          </w:p>
          <w:p w14:paraId="5D000EA9" w14:textId="77777777" w:rsidR="000A5B89" w:rsidRPr="00F5420A" w:rsidRDefault="00704C38" w:rsidP="000A5B89">
            <w:pPr>
              <w:spacing w:after="0" w:line="240" w:lineRule="auto"/>
            </w:pPr>
            <w:hyperlink r:id="rId37">
              <w:r w:rsidR="000A5B89" w:rsidRPr="00983CE3">
                <w:rPr>
                  <w:color w:val="0563C1"/>
                  <w:u w:val="single"/>
                </w:rPr>
                <w:t>www.essr.umd.edu/research-safety/radiation-safety</w:t>
              </w:r>
            </w:hyperlink>
            <w:r w:rsidR="000A5B89" w:rsidRPr="00F5420A">
              <w:t xml:space="preserve"> </w:t>
            </w:r>
          </w:p>
          <w:p w14:paraId="663F45A1" w14:textId="77777777" w:rsidR="000A5B89" w:rsidRPr="00F5420A" w:rsidRDefault="000A5B89" w:rsidP="000A5B89">
            <w:pPr>
              <w:spacing w:after="0" w:line="240" w:lineRule="auto"/>
            </w:pPr>
          </w:p>
          <w:p w14:paraId="245F2255" w14:textId="77777777" w:rsidR="000A5B89" w:rsidRPr="00F5420A" w:rsidRDefault="000A5B89" w:rsidP="000A5B89">
            <w:pPr>
              <w:spacing w:after="0" w:line="240" w:lineRule="auto"/>
            </w:pPr>
            <w:r>
              <w:t xml:space="preserve">UHC </w:t>
            </w:r>
            <w:r w:rsidRPr="00F5420A">
              <w:t>Occupational Health –</w:t>
            </w:r>
            <w:r>
              <w:t xml:space="preserve"> </w:t>
            </w:r>
            <w:r w:rsidRPr="00F5420A">
              <w:t xml:space="preserve">x48172     </w:t>
            </w:r>
          </w:p>
          <w:p w14:paraId="70B4DF7B" w14:textId="77777777" w:rsidR="000A5B89" w:rsidRPr="00983CE3" w:rsidRDefault="00704C38" w:rsidP="000A5B89">
            <w:pPr>
              <w:spacing w:after="0" w:line="240" w:lineRule="auto"/>
              <w:rPr>
                <w:color w:val="0563C1"/>
                <w:u w:val="single"/>
              </w:rPr>
            </w:pPr>
            <w:hyperlink r:id="rId38" w:history="1">
              <w:r w:rsidR="000A5B89" w:rsidRPr="00983CE3">
                <w:rPr>
                  <w:color w:val="0563C1"/>
                  <w:u w:val="single"/>
                </w:rPr>
                <w:t>https://health.umd.edu/medical-behavioral-health/occupational-health</w:t>
              </w:r>
            </w:hyperlink>
            <w:bookmarkEnd w:id="1"/>
          </w:p>
        </w:tc>
      </w:tr>
    </w:tbl>
    <w:p w14:paraId="4F728104" w14:textId="77777777" w:rsidR="00F5420A" w:rsidRPr="007B03E3" w:rsidRDefault="00F5420A">
      <w:pPr>
        <w:rPr>
          <w:sz w:val="20"/>
          <w:szCs w:val="20"/>
        </w:rPr>
      </w:pPr>
    </w:p>
    <w:p w14:paraId="62A52539" w14:textId="77777777" w:rsidR="00F5420A" w:rsidRPr="007B03E3" w:rsidRDefault="00F5420A">
      <w:pPr>
        <w:rPr>
          <w:sz w:val="20"/>
          <w:szCs w:val="20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567905" w:rsidRPr="00983CE3" w14:paraId="1B04BEA9" w14:textId="77777777" w:rsidTr="004A78B9">
        <w:trPr>
          <w:trHeight w:val="395"/>
        </w:trPr>
        <w:tc>
          <w:tcPr>
            <w:tcW w:w="10975" w:type="dxa"/>
            <w:shd w:val="clear" w:color="auto" w:fill="B4C6E7" w:themeFill="accent1" w:themeFillTint="66"/>
            <w:vAlign w:val="center"/>
          </w:tcPr>
          <w:p w14:paraId="7491DE29" w14:textId="6D39B00A" w:rsidR="00567905" w:rsidRPr="00983CE3" w:rsidRDefault="00567905" w:rsidP="000A5B89">
            <w:pPr>
              <w:pStyle w:val="NoSpacing"/>
              <w:numPr>
                <w:ilvl w:val="0"/>
                <w:numId w:val="10"/>
              </w:numPr>
              <w:ind w:left="513"/>
              <w:rPr>
                <w:b/>
              </w:rPr>
            </w:pPr>
            <w:r w:rsidRPr="00983CE3">
              <w:rPr>
                <w:b/>
              </w:rPr>
              <w:lastRenderedPageBreak/>
              <w:t xml:space="preserve">Field Hazards </w:t>
            </w:r>
            <w:r w:rsidRPr="008C193F">
              <w:t xml:space="preserve">(Urban and/or Remote Field Travel, Use of UMD Farms, </w:t>
            </w:r>
            <w:r w:rsidR="00835D10" w:rsidRPr="008C193F">
              <w:t xml:space="preserve">Scientific </w:t>
            </w:r>
            <w:r w:rsidRPr="008C193F">
              <w:t>Diving, Boating)</w:t>
            </w:r>
          </w:p>
        </w:tc>
      </w:tr>
      <w:tr w:rsidR="00567905" w:rsidRPr="00983CE3" w14:paraId="78562351" w14:textId="77777777" w:rsidTr="004A78B9">
        <w:trPr>
          <w:trHeight w:val="758"/>
        </w:trPr>
        <w:tc>
          <w:tcPr>
            <w:tcW w:w="10975" w:type="dxa"/>
            <w:shd w:val="clear" w:color="auto" w:fill="auto"/>
          </w:tcPr>
          <w:p w14:paraId="2013254D" w14:textId="77777777" w:rsidR="00567905" w:rsidRPr="007851EC" w:rsidRDefault="00567905" w:rsidP="00983CE3">
            <w:pPr>
              <w:spacing w:after="0" w:line="240" w:lineRule="auto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Notes:</w:t>
            </w:r>
          </w:p>
          <w:p w14:paraId="198AAE87" w14:textId="43F7AFA1" w:rsidR="00567905" w:rsidRPr="007851EC" w:rsidRDefault="00567905" w:rsidP="00983CE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567905" w:rsidRPr="00983CE3" w14:paraId="5E41CC33" w14:textId="77777777" w:rsidTr="004A78B9">
        <w:trPr>
          <w:trHeight w:val="398"/>
        </w:trPr>
        <w:tc>
          <w:tcPr>
            <w:tcW w:w="10975" w:type="dxa"/>
            <w:shd w:val="clear" w:color="auto" w:fill="auto"/>
          </w:tcPr>
          <w:p w14:paraId="1B95D60F" w14:textId="3EEDE596" w:rsidR="00567905" w:rsidRPr="007851EC" w:rsidRDefault="00567905" w:rsidP="00983CE3">
            <w:pPr>
              <w:spacing w:after="0" w:line="240" w:lineRule="auto"/>
              <w:rPr>
                <w:color w:val="000000" w:themeColor="text1"/>
              </w:rPr>
            </w:pPr>
            <w:r w:rsidRPr="007851EC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7851EC">
              <w:rPr>
                <w:color w:val="000000" w:themeColor="text1"/>
              </w:rPr>
              <w:t xml:space="preserve"> </w:t>
            </w:r>
            <w:r w:rsidRPr="007851EC">
              <w:rPr>
                <w:b/>
                <w:color w:val="000000" w:themeColor="text1"/>
              </w:rPr>
              <w:t xml:space="preserve">Not Applicable </w:t>
            </w:r>
          </w:p>
        </w:tc>
      </w:tr>
      <w:tr w:rsidR="00567905" w:rsidRPr="00983CE3" w14:paraId="3A1BFED6" w14:textId="77777777" w:rsidTr="004A78B9">
        <w:trPr>
          <w:trHeight w:val="3176"/>
        </w:trPr>
        <w:tc>
          <w:tcPr>
            <w:tcW w:w="10975" w:type="dxa"/>
            <w:shd w:val="clear" w:color="auto" w:fill="E7E6E6"/>
          </w:tcPr>
          <w:p w14:paraId="1D4396B3" w14:textId="77777777" w:rsidR="00567905" w:rsidRPr="00983CE3" w:rsidRDefault="00D95F2D" w:rsidP="00983C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ESSR </w:t>
            </w:r>
            <w:r w:rsidR="00567905" w:rsidRPr="00983CE3">
              <w:rPr>
                <w:b/>
              </w:rPr>
              <w:t>Contacts:</w:t>
            </w:r>
          </w:p>
          <w:p w14:paraId="44F90028" w14:textId="77777777" w:rsidR="007B03E3" w:rsidRDefault="007B03E3" w:rsidP="00983CE3">
            <w:pPr>
              <w:spacing w:after="0" w:line="240" w:lineRule="auto"/>
            </w:pPr>
            <w:r>
              <w:t xml:space="preserve">ESSR </w:t>
            </w:r>
            <w:r w:rsidRPr="00A46145">
              <w:t xml:space="preserve">Field Research Safety </w:t>
            </w:r>
            <w:r w:rsidRPr="00F5420A">
              <w:t>–</w:t>
            </w:r>
            <w:r w:rsidRPr="00983CE3">
              <w:t xml:space="preserve"> x53960; </w:t>
            </w:r>
            <w:r>
              <w:t xml:space="preserve"> </w:t>
            </w:r>
            <w:hyperlink r:id="rId39" w:history="1">
              <w:r w:rsidRPr="00983CE3">
                <w:rPr>
                  <w:rStyle w:val="Hyperlink"/>
                </w:rPr>
                <w:t>labsafety@umd.edu</w:t>
              </w:r>
            </w:hyperlink>
            <w:r>
              <w:t xml:space="preserve"> </w:t>
            </w:r>
          </w:p>
          <w:p w14:paraId="1F87E20A" w14:textId="77777777" w:rsidR="007B03E3" w:rsidRPr="00A46145" w:rsidRDefault="007B03E3" w:rsidP="00983CE3">
            <w:pPr>
              <w:spacing w:after="0" w:line="240" w:lineRule="auto"/>
            </w:pPr>
            <w:r>
              <w:t xml:space="preserve">ESSR Boating Safety Officer </w:t>
            </w:r>
            <w:r w:rsidRPr="00F5420A">
              <w:t>–</w:t>
            </w:r>
            <w:r>
              <w:t xml:space="preserve"> </w:t>
            </w:r>
            <w:r w:rsidRPr="00983CE3">
              <w:t>x53960;</w:t>
            </w:r>
            <w:r>
              <w:t xml:space="preserve"> </w:t>
            </w:r>
            <w:hyperlink r:id="rId40" w:history="1">
              <w:r w:rsidRPr="00983CE3">
                <w:rPr>
                  <w:rStyle w:val="Hyperlink"/>
                </w:rPr>
                <w:t>boatsafety@umd.edu</w:t>
              </w:r>
            </w:hyperlink>
            <w:r>
              <w:t xml:space="preserve"> </w:t>
            </w:r>
          </w:p>
          <w:p w14:paraId="3AF75580" w14:textId="77777777" w:rsidR="007B03E3" w:rsidRDefault="007B03E3" w:rsidP="00983CE3">
            <w:pPr>
              <w:spacing w:after="0" w:line="240" w:lineRule="auto"/>
            </w:pPr>
            <w:r>
              <w:t xml:space="preserve">ESSR </w:t>
            </w:r>
            <w:r w:rsidRPr="00A46145">
              <w:t xml:space="preserve">Diving Safety </w:t>
            </w:r>
            <w:r w:rsidRPr="004A5F6F">
              <w:t xml:space="preserve">Officer </w:t>
            </w:r>
            <w:r>
              <w:t xml:space="preserve">– </w:t>
            </w:r>
            <w:r w:rsidRPr="00983CE3">
              <w:t>x53960;</w:t>
            </w:r>
            <w:r>
              <w:t xml:space="preserve"> </w:t>
            </w:r>
            <w:hyperlink r:id="rId41" w:history="1">
              <w:r w:rsidRPr="00983CE3">
                <w:rPr>
                  <w:rStyle w:val="Hyperlink"/>
                </w:rPr>
                <w:t>divesafety@umd.edu</w:t>
              </w:r>
            </w:hyperlink>
            <w:r>
              <w:t xml:space="preserve"> </w:t>
            </w:r>
          </w:p>
          <w:p w14:paraId="3D97EE5C" w14:textId="77777777" w:rsidR="007B03E3" w:rsidRPr="00983CE3" w:rsidRDefault="007B03E3" w:rsidP="00983CE3">
            <w:pPr>
              <w:spacing w:after="0" w:line="240" w:lineRule="auto"/>
              <w:rPr>
                <w:b/>
              </w:rPr>
            </w:pPr>
          </w:p>
          <w:p w14:paraId="08A0179E" w14:textId="77777777" w:rsidR="00567905" w:rsidRPr="00983CE3" w:rsidRDefault="00704C38" w:rsidP="00983CE3">
            <w:pPr>
              <w:spacing w:after="0" w:line="240" w:lineRule="auto"/>
              <w:rPr>
                <w:u w:val="single"/>
              </w:rPr>
            </w:pPr>
            <w:hyperlink r:id="rId42" w:history="1">
              <w:r w:rsidR="00567905" w:rsidRPr="00983CE3">
                <w:rPr>
                  <w:rStyle w:val="Hyperlink"/>
                </w:rPr>
                <w:t>https://www.essr.umd.edu/research-safety/field-research-safety</w:t>
              </w:r>
            </w:hyperlink>
            <w:r w:rsidR="00567905" w:rsidRPr="00983CE3">
              <w:rPr>
                <w:u w:val="single"/>
              </w:rPr>
              <w:t xml:space="preserve"> </w:t>
            </w:r>
          </w:p>
          <w:p w14:paraId="00B6B3DC" w14:textId="77777777" w:rsidR="00567905" w:rsidRDefault="00704C38" w:rsidP="00983CE3">
            <w:pPr>
              <w:spacing w:after="0" w:line="240" w:lineRule="auto"/>
            </w:pPr>
            <w:hyperlink r:id="rId43" w:history="1">
              <w:r w:rsidR="002F06B7" w:rsidRPr="00983CE3">
                <w:rPr>
                  <w:rStyle w:val="Hyperlink"/>
                </w:rPr>
                <w:t>https://www.essr.umd.edu/research-safety/scientific-diving</w:t>
              </w:r>
            </w:hyperlink>
            <w:r w:rsidR="00567905">
              <w:t xml:space="preserve"> </w:t>
            </w:r>
          </w:p>
          <w:p w14:paraId="7C1EBFE2" w14:textId="77777777" w:rsidR="00D07A44" w:rsidRDefault="00D07A44" w:rsidP="00D07A44">
            <w:pPr>
              <w:pStyle w:val="NoSpacing"/>
            </w:pPr>
          </w:p>
          <w:p w14:paraId="42B42D73" w14:textId="77777777" w:rsidR="00567905" w:rsidRPr="00983CE3" w:rsidRDefault="00D07A44" w:rsidP="00A46145">
            <w:pPr>
              <w:pStyle w:val="NoSpacing"/>
              <w:rPr>
                <w:color w:val="0563C1"/>
                <w:u w:val="single"/>
              </w:rPr>
            </w:pPr>
            <w:r>
              <w:t xml:space="preserve">UHC </w:t>
            </w:r>
            <w:r w:rsidRPr="00F5420A">
              <w:t>Occupational Health</w:t>
            </w:r>
            <w:r>
              <w:t xml:space="preserve"> </w:t>
            </w:r>
            <w:r w:rsidRPr="00F5420A">
              <w:t>–</w:t>
            </w:r>
            <w:r>
              <w:t xml:space="preserve"> </w:t>
            </w:r>
            <w:r w:rsidRPr="00F5420A">
              <w:t xml:space="preserve">x48172     </w:t>
            </w:r>
          </w:p>
          <w:p w14:paraId="15406CD2" w14:textId="77777777" w:rsidR="00B04725" w:rsidRPr="00983CE3" w:rsidRDefault="00704C38" w:rsidP="00983CE3">
            <w:pPr>
              <w:spacing w:after="0" w:line="240" w:lineRule="auto"/>
              <w:rPr>
                <w:color w:val="0563C1"/>
                <w:u w:val="single"/>
              </w:rPr>
            </w:pPr>
            <w:hyperlink r:id="rId44" w:history="1">
              <w:r w:rsidR="00567905" w:rsidRPr="00983CE3">
                <w:rPr>
                  <w:color w:val="0563C1"/>
                  <w:u w:val="single"/>
                </w:rPr>
                <w:t>https://health.umd.edu/medical-behavioral-health/occupational-health</w:t>
              </w:r>
            </w:hyperlink>
          </w:p>
          <w:p w14:paraId="639B782C" w14:textId="77777777" w:rsidR="00D07A44" w:rsidRPr="00983CE3" w:rsidRDefault="00D07A44" w:rsidP="00983CE3">
            <w:pPr>
              <w:spacing w:after="0" w:line="240" w:lineRule="auto"/>
              <w:rPr>
                <w:color w:val="0563C1"/>
                <w:u w:val="single"/>
              </w:rPr>
            </w:pPr>
          </w:p>
          <w:p w14:paraId="5E5E1F8D" w14:textId="77777777" w:rsidR="00D07A44" w:rsidRPr="00983CE3" w:rsidRDefault="00D07A44" w:rsidP="00983CE3">
            <w:pPr>
              <w:spacing w:after="0" w:line="240" w:lineRule="auto"/>
              <w:rPr>
                <w:color w:val="0563C1"/>
                <w:u w:val="single"/>
              </w:rPr>
            </w:pPr>
            <w:r>
              <w:t>UHC International Travel Clinic</w:t>
            </w:r>
            <w:r w:rsidRPr="004A295C">
              <w:t xml:space="preserve"> –</w:t>
            </w:r>
            <w:r>
              <w:t xml:space="preserve"> x</w:t>
            </w:r>
            <w:r w:rsidRPr="004A295C">
              <w:t>48115</w:t>
            </w:r>
          </w:p>
          <w:p w14:paraId="5BED4FD1" w14:textId="77777777" w:rsidR="00B04725" w:rsidRPr="00E87696" w:rsidRDefault="00704C38" w:rsidP="00A13225">
            <w:pPr>
              <w:pStyle w:val="NoSpacing"/>
            </w:pPr>
            <w:hyperlink r:id="rId45" w:history="1">
              <w:r w:rsidR="004F427A" w:rsidRPr="00983CE3">
                <w:rPr>
                  <w:rStyle w:val="Hyperlink"/>
                </w:rPr>
                <w:t>https://health.umd.edu/medical-behavioral-health/international-travel-clinic</w:t>
              </w:r>
            </w:hyperlink>
          </w:p>
        </w:tc>
      </w:tr>
    </w:tbl>
    <w:tbl>
      <w:tblPr>
        <w:tblpPr w:leftFromText="180" w:rightFromText="180" w:vertAnchor="text" w:tblpY="100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005667" w:rsidRPr="00983CE3" w14:paraId="6F2231F7" w14:textId="77777777" w:rsidTr="004A78B9">
        <w:trPr>
          <w:trHeight w:val="436"/>
        </w:trPr>
        <w:tc>
          <w:tcPr>
            <w:tcW w:w="10975" w:type="dxa"/>
            <w:shd w:val="clear" w:color="auto" w:fill="B4C6E7" w:themeFill="accent1" w:themeFillTint="66"/>
            <w:vAlign w:val="center"/>
          </w:tcPr>
          <w:p w14:paraId="5F0C1F86" w14:textId="77777777" w:rsidR="00005667" w:rsidRPr="00983CE3" w:rsidRDefault="00005667" w:rsidP="008C193F">
            <w:pPr>
              <w:pStyle w:val="NoSpacing"/>
              <w:rPr>
                <w:b/>
                <w:sz w:val="24"/>
                <w:szCs w:val="24"/>
              </w:rPr>
            </w:pPr>
            <w:r w:rsidRPr="00983CE3">
              <w:rPr>
                <w:b/>
                <w:sz w:val="24"/>
                <w:szCs w:val="24"/>
              </w:rPr>
              <w:t>VI.  Human Subjects</w:t>
            </w:r>
          </w:p>
        </w:tc>
      </w:tr>
      <w:tr w:rsidR="00005667" w:rsidRPr="00983CE3" w14:paraId="58F0FC6A" w14:textId="77777777" w:rsidTr="004A78B9">
        <w:trPr>
          <w:trHeight w:val="765"/>
        </w:trPr>
        <w:tc>
          <w:tcPr>
            <w:tcW w:w="10975" w:type="dxa"/>
            <w:shd w:val="clear" w:color="auto" w:fill="auto"/>
          </w:tcPr>
          <w:p w14:paraId="0DE3CC37" w14:textId="77777777" w:rsidR="00005667" w:rsidRPr="007851EC" w:rsidRDefault="00005667" w:rsidP="00005667">
            <w:pPr>
              <w:spacing w:after="0" w:line="240" w:lineRule="auto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Notes:</w:t>
            </w:r>
          </w:p>
          <w:p w14:paraId="771E1AA4" w14:textId="478D778B" w:rsidR="00005667" w:rsidRPr="007851EC" w:rsidRDefault="00005667" w:rsidP="00005667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005667" w:rsidRPr="00983CE3" w14:paraId="7C32CA4F" w14:textId="77777777" w:rsidTr="004A78B9">
        <w:tc>
          <w:tcPr>
            <w:tcW w:w="10975" w:type="dxa"/>
            <w:shd w:val="clear" w:color="auto" w:fill="auto"/>
          </w:tcPr>
          <w:p w14:paraId="30104BA5" w14:textId="192FF759" w:rsidR="00005667" w:rsidRPr="007851EC" w:rsidRDefault="00005667" w:rsidP="00005667">
            <w:pPr>
              <w:spacing w:after="0" w:line="240" w:lineRule="auto"/>
              <w:rPr>
                <w:color w:val="000000" w:themeColor="text1"/>
              </w:rPr>
            </w:pPr>
            <w:r w:rsidRPr="007851EC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7851EC">
              <w:rPr>
                <w:color w:val="000000" w:themeColor="text1"/>
              </w:rPr>
              <w:t xml:space="preserve"> </w:t>
            </w:r>
            <w:r w:rsidRPr="007851EC">
              <w:rPr>
                <w:b/>
                <w:color w:val="000000" w:themeColor="text1"/>
              </w:rPr>
              <w:t xml:space="preserve">Not Applicable </w:t>
            </w:r>
          </w:p>
        </w:tc>
      </w:tr>
      <w:tr w:rsidR="00005667" w:rsidRPr="00983CE3" w14:paraId="323D23DE" w14:textId="77777777" w:rsidTr="004A78B9">
        <w:trPr>
          <w:trHeight w:val="3064"/>
        </w:trPr>
        <w:tc>
          <w:tcPr>
            <w:tcW w:w="10975" w:type="dxa"/>
            <w:shd w:val="clear" w:color="auto" w:fill="E7E6E6"/>
          </w:tcPr>
          <w:p w14:paraId="438842F1" w14:textId="77777777" w:rsidR="00005667" w:rsidRPr="00983CE3" w:rsidRDefault="00D95F2D" w:rsidP="000056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Human Subjects </w:t>
            </w:r>
            <w:r w:rsidR="00005667" w:rsidRPr="00983CE3">
              <w:rPr>
                <w:b/>
              </w:rPr>
              <w:t>Contacts:</w:t>
            </w:r>
          </w:p>
          <w:p w14:paraId="5D7CF655" w14:textId="77777777" w:rsidR="00005667" w:rsidRPr="00983CE3" w:rsidRDefault="00005667" w:rsidP="00005667">
            <w:pPr>
              <w:pStyle w:val="NoSpacing"/>
              <w:rPr>
                <w:rStyle w:val="Hyperlink"/>
              </w:rPr>
            </w:pPr>
            <w:r w:rsidRPr="00983CE3">
              <w:t xml:space="preserve">IRB Office email:   </w:t>
            </w:r>
            <w:hyperlink r:id="rId46" w:history="1">
              <w:r w:rsidRPr="00983CE3">
                <w:rPr>
                  <w:rStyle w:val="Hyperlink"/>
                </w:rPr>
                <w:t>irb@umd.edu</w:t>
              </w:r>
            </w:hyperlink>
          </w:p>
          <w:p w14:paraId="1E031278" w14:textId="77777777" w:rsidR="00005667" w:rsidRPr="00983CE3" w:rsidRDefault="00005667" w:rsidP="00005667">
            <w:pPr>
              <w:pStyle w:val="NoSpacing"/>
              <w:rPr>
                <w:color w:val="0563C1"/>
                <w:u w:val="single"/>
              </w:rPr>
            </w:pPr>
            <w:r w:rsidRPr="00983CE3">
              <w:rPr>
                <w:color w:val="000000"/>
              </w:rPr>
              <w:t xml:space="preserve">Privacy </w:t>
            </w:r>
            <w:proofErr w:type="gramStart"/>
            <w:r w:rsidRPr="00983CE3">
              <w:rPr>
                <w:color w:val="000000"/>
              </w:rPr>
              <w:t>team  -</w:t>
            </w:r>
            <w:proofErr w:type="gramEnd"/>
            <w:r w:rsidRPr="00983CE3">
              <w:rPr>
                <w:color w:val="000000"/>
              </w:rPr>
              <w:t xml:space="preserve"> </w:t>
            </w:r>
            <w:hyperlink r:id="rId47" w:history="1">
              <w:r w:rsidRPr="00983CE3">
                <w:rPr>
                  <w:rStyle w:val="Hyperlink"/>
                </w:rPr>
                <w:t>umd-privacy@umd.edu</w:t>
              </w:r>
            </w:hyperlink>
            <w:r w:rsidRPr="00983CE3">
              <w:rPr>
                <w:color w:val="0563C1"/>
                <w:u w:val="single"/>
              </w:rPr>
              <w:t> </w:t>
            </w:r>
          </w:p>
          <w:p w14:paraId="76E8352C" w14:textId="77777777" w:rsidR="00005667" w:rsidRPr="00983CE3" w:rsidRDefault="00005667" w:rsidP="00005667">
            <w:pPr>
              <w:pStyle w:val="NoSpacing"/>
              <w:rPr>
                <w:color w:val="0563C1"/>
                <w:u w:val="single"/>
              </w:rPr>
            </w:pPr>
          </w:p>
          <w:p w14:paraId="454CBFF0" w14:textId="77777777" w:rsidR="00005667" w:rsidRPr="00983CE3" w:rsidRDefault="00704C38" w:rsidP="00005667">
            <w:pPr>
              <w:pStyle w:val="NoSpacing"/>
              <w:rPr>
                <w:rStyle w:val="Hyperlink"/>
              </w:rPr>
            </w:pPr>
            <w:hyperlink r:id="rId48" w:history="1">
              <w:r w:rsidR="00005667" w:rsidRPr="00983CE3">
                <w:rPr>
                  <w:rStyle w:val="Hyperlink"/>
                </w:rPr>
                <w:t>https://research.umd.edu/irb</w:t>
              </w:r>
            </w:hyperlink>
          </w:p>
          <w:p w14:paraId="2C6C23D8" w14:textId="77777777" w:rsidR="00005667" w:rsidRPr="00983CE3" w:rsidRDefault="00005667" w:rsidP="00005667">
            <w:pPr>
              <w:pStyle w:val="NoSpacing"/>
              <w:rPr>
                <w:b/>
              </w:rPr>
            </w:pPr>
          </w:p>
          <w:p w14:paraId="4BA7DE26" w14:textId="77777777" w:rsidR="00005667" w:rsidRPr="00983CE3" w:rsidRDefault="00005667" w:rsidP="00005667">
            <w:pPr>
              <w:pStyle w:val="NoSpacing"/>
            </w:pPr>
            <w:r w:rsidRPr="00983CE3">
              <w:rPr>
                <w:b/>
              </w:rPr>
              <w:t>UMD PIs:</w:t>
            </w:r>
            <w:r w:rsidRPr="00983CE3">
              <w:t xml:space="preserve"> Submit Human Subjects protocols through </w:t>
            </w:r>
            <w:hyperlink r:id="rId49" w:history="1">
              <w:r w:rsidRPr="00983CE3">
                <w:rPr>
                  <w:rStyle w:val="Hyperlink"/>
                </w:rPr>
                <w:t>www.IRBNet.org</w:t>
              </w:r>
            </w:hyperlink>
            <w:r w:rsidRPr="00983CE3">
              <w:t xml:space="preserve"> </w:t>
            </w:r>
          </w:p>
          <w:p w14:paraId="020238FE" w14:textId="77777777" w:rsidR="00005667" w:rsidRPr="00983CE3" w:rsidRDefault="00005667" w:rsidP="00005667">
            <w:pPr>
              <w:pStyle w:val="NoSpacing"/>
            </w:pPr>
            <w:r w:rsidRPr="00983CE3">
              <w:t xml:space="preserve">Training: </w:t>
            </w:r>
            <w:hyperlink r:id="rId50" w:history="1">
              <w:r w:rsidRPr="00983CE3">
                <w:rPr>
                  <w:rStyle w:val="Hyperlink"/>
                </w:rPr>
                <w:t>https://about.citiprogram.org/en/homepage/</w:t>
              </w:r>
            </w:hyperlink>
            <w:r w:rsidRPr="00983CE3">
              <w:t xml:space="preserve"> </w:t>
            </w:r>
          </w:p>
          <w:p w14:paraId="2A510BF1" w14:textId="77777777" w:rsidR="00005667" w:rsidRPr="00983CE3" w:rsidRDefault="00005667" w:rsidP="00005667">
            <w:pPr>
              <w:pStyle w:val="NoSpacing"/>
            </w:pPr>
          </w:p>
          <w:p w14:paraId="0243E1B7" w14:textId="77777777" w:rsidR="00005667" w:rsidRPr="00983CE3" w:rsidRDefault="00005667" w:rsidP="00005667">
            <w:pPr>
              <w:pStyle w:val="NoSpacing"/>
            </w:pPr>
            <w:r w:rsidRPr="00983CE3">
              <w:t xml:space="preserve">UHC Occupational Health –x48172    </w:t>
            </w:r>
          </w:p>
          <w:p w14:paraId="0136E6B3" w14:textId="77777777" w:rsidR="00005667" w:rsidRPr="00983CE3" w:rsidRDefault="00704C38" w:rsidP="00005667">
            <w:pPr>
              <w:pStyle w:val="NoSpacing"/>
            </w:pPr>
            <w:hyperlink r:id="rId51" w:history="1">
              <w:r w:rsidR="00005667" w:rsidRPr="00983CE3">
                <w:rPr>
                  <w:rStyle w:val="Hyperlink"/>
                </w:rPr>
                <w:t>https://health.umd.edu/medical-behavioral-health/occupational-health</w:t>
              </w:r>
            </w:hyperlink>
          </w:p>
        </w:tc>
      </w:tr>
    </w:tbl>
    <w:p w14:paraId="37041EFB" w14:textId="77777777" w:rsidR="000A5B89" w:rsidRPr="00005667" w:rsidRDefault="000A5B89">
      <w:pPr>
        <w:rPr>
          <w:sz w:val="20"/>
          <w:szCs w:val="20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1770DA" w:rsidRPr="00983CE3" w14:paraId="55A5736A" w14:textId="77777777" w:rsidTr="004A78B9">
        <w:tc>
          <w:tcPr>
            <w:tcW w:w="10975" w:type="dxa"/>
            <w:shd w:val="clear" w:color="auto" w:fill="B4C6E7" w:themeFill="accent1" w:themeFillTint="66"/>
            <w:vAlign w:val="center"/>
          </w:tcPr>
          <w:p w14:paraId="0300ED8A" w14:textId="77777777" w:rsidR="001770DA" w:rsidRPr="00983CE3" w:rsidRDefault="001770DA" w:rsidP="008C193F">
            <w:pPr>
              <w:pStyle w:val="NoSpacing"/>
              <w:rPr>
                <w:b/>
              </w:rPr>
            </w:pPr>
            <w:r w:rsidRPr="00983CE3">
              <w:rPr>
                <w:b/>
              </w:rPr>
              <w:t>VII.  Conflict of Interest</w:t>
            </w:r>
          </w:p>
        </w:tc>
      </w:tr>
      <w:tr w:rsidR="001770DA" w:rsidRPr="00983CE3" w14:paraId="6F9AE57A" w14:textId="77777777" w:rsidTr="004A78B9">
        <w:trPr>
          <w:trHeight w:val="650"/>
        </w:trPr>
        <w:tc>
          <w:tcPr>
            <w:tcW w:w="10975" w:type="dxa"/>
            <w:shd w:val="clear" w:color="auto" w:fill="auto"/>
          </w:tcPr>
          <w:p w14:paraId="474990C3" w14:textId="77777777" w:rsidR="001770DA" w:rsidRPr="007851EC" w:rsidRDefault="001770DA" w:rsidP="00983CE3">
            <w:pPr>
              <w:spacing w:after="0" w:line="240" w:lineRule="auto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Notes:</w:t>
            </w:r>
          </w:p>
          <w:p w14:paraId="6C435EDB" w14:textId="6030E1BA" w:rsidR="001770DA" w:rsidRPr="007851EC" w:rsidRDefault="001770DA" w:rsidP="00983CE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770DA" w:rsidRPr="00983CE3" w14:paraId="6DCEFE9A" w14:textId="77777777" w:rsidTr="004A78B9">
        <w:trPr>
          <w:trHeight w:val="344"/>
        </w:trPr>
        <w:tc>
          <w:tcPr>
            <w:tcW w:w="10975" w:type="dxa"/>
            <w:shd w:val="clear" w:color="auto" w:fill="auto"/>
          </w:tcPr>
          <w:p w14:paraId="24626525" w14:textId="2F390121" w:rsidR="001770DA" w:rsidRPr="007851EC" w:rsidRDefault="001770DA" w:rsidP="00983CE3">
            <w:pPr>
              <w:spacing w:after="0" w:line="240" w:lineRule="auto"/>
              <w:rPr>
                <w:color w:val="000000" w:themeColor="text1"/>
              </w:rPr>
            </w:pPr>
            <w:r w:rsidRPr="007851EC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7851EC">
              <w:rPr>
                <w:color w:val="000000" w:themeColor="text1"/>
              </w:rPr>
              <w:t xml:space="preserve"> </w:t>
            </w:r>
            <w:r w:rsidRPr="007851EC">
              <w:rPr>
                <w:b/>
                <w:color w:val="000000" w:themeColor="text1"/>
              </w:rPr>
              <w:t xml:space="preserve">Not Applicable </w:t>
            </w:r>
          </w:p>
        </w:tc>
      </w:tr>
      <w:tr w:rsidR="001770DA" w:rsidRPr="00983CE3" w14:paraId="47D8CE4C" w14:textId="77777777" w:rsidTr="004A78B9">
        <w:tc>
          <w:tcPr>
            <w:tcW w:w="10975" w:type="dxa"/>
            <w:shd w:val="clear" w:color="auto" w:fill="E7E6E6"/>
          </w:tcPr>
          <w:p w14:paraId="390A42B2" w14:textId="77777777" w:rsidR="001770DA" w:rsidRPr="00983CE3" w:rsidRDefault="00D95F2D" w:rsidP="00983C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COI </w:t>
            </w:r>
            <w:r w:rsidR="001770DA" w:rsidRPr="00983CE3">
              <w:rPr>
                <w:b/>
              </w:rPr>
              <w:t>Contacts:</w:t>
            </w:r>
          </w:p>
          <w:p w14:paraId="59AD7E1B" w14:textId="77777777" w:rsidR="00E87696" w:rsidRPr="00983CE3" w:rsidRDefault="00E87696" w:rsidP="00983CE3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 w:rsidRPr="00983CE3">
              <w:rPr>
                <w:rFonts w:cs="Calibri"/>
                <w:bCs/>
                <w:szCs w:val="24"/>
              </w:rPr>
              <w:t>General COI Office email: </w:t>
            </w:r>
            <w:hyperlink r:id="rId52" w:tgtFrame="_blank" w:history="1">
              <w:r w:rsidRPr="00983CE3">
                <w:rPr>
                  <w:rStyle w:val="Hyperlink"/>
                  <w:rFonts w:cs="Calibri"/>
                  <w:bCs/>
                  <w:szCs w:val="24"/>
                </w:rPr>
                <w:t>coi@umd.edu</w:t>
              </w:r>
            </w:hyperlink>
          </w:p>
          <w:p w14:paraId="6FCBAAAC" w14:textId="77777777" w:rsidR="00E87696" w:rsidRPr="00983CE3" w:rsidRDefault="00E87696" w:rsidP="00983CE3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 w:rsidRPr="00983CE3">
              <w:rPr>
                <w:rFonts w:cs="Calibri"/>
                <w:bCs/>
                <w:szCs w:val="24"/>
              </w:rPr>
              <w:t>Conflict of Interest in Research</w:t>
            </w:r>
            <w:r w:rsidRPr="00983CE3">
              <w:rPr>
                <w:rFonts w:cs="Calibri"/>
                <w:b/>
                <w:bCs/>
                <w:szCs w:val="24"/>
              </w:rPr>
              <w:t> </w:t>
            </w:r>
            <w:r w:rsidRPr="00983CE3">
              <w:rPr>
                <w:rFonts w:cs="Calibri"/>
                <w:bCs/>
                <w:szCs w:val="24"/>
              </w:rPr>
              <w:t xml:space="preserve">  </w:t>
            </w:r>
            <w:proofErr w:type="gramStart"/>
            <w:r w:rsidRPr="00983CE3">
              <w:rPr>
                <w:rFonts w:cs="Calibri"/>
                <w:bCs/>
                <w:szCs w:val="24"/>
              </w:rPr>
              <w:t>–  Beth</w:t>
            </w:r>
            <w:proofErr w:type="gramEnd"/>
            <w:r w:rsidRPr="00983CE3">
              <w:rPr>
                <w:rFonts w:cs="Calibri"/>
                <w:bCs/>
                <w:szCs w:val="24"/>
              </w:rPr>
              <w:t xml:space="preserve"> Brittan-Powell      x51459   </w:t>
            </w:r>
            <w:hyperlink r:id="rId53" w:tgtFrame="_blank" w:history="1">
              <w:r w:rsidRPr="00983CE3">
                <w:rPr>
                  <w:rStyle w:val="Hyperlink"/>
                  <w:rFonts w:cs="Calibri"/>
                  <w:bCs/>
                  <w:szCs w:val="24"/>
                </w:rPr>
                <w:t>ebrittan@umd.edu</w:t>
              </w:r>
            </w:hyperlink>
            <w:r w:rsidRPr="00983CE3">
              <w:rPr>
                <w:rFonts w:cs="Calibri"/>
                <w:b/>
                <w:bCs/>
                <w:szCs w:val="24"/>
              </w:rPr>
              <w:t> </w:t>
            </w:r>
          </w:p>
          <w:p w14:paraId="735F72A8" w14:textId="77777777" w:rsidR="00A46145" w:rsidRPr="00983CE3" w:rsidRDefault="00A46145" w:rsidP="00983CE3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  <w:p w14:paraId="2FBE7FB5" w14:textId="77777777" w:rsidR="00A46145" w:rsidRPr="00983CE3" w:rsidRDefault="00704C38" w:rsidP="00983CE3">
            <w:pPr>
              <w:spacing w:after="0" w:line="240" w:lineRule="auto"/>
              <w:rPr>
                <w:rFonts w:cs="Calibri"/>
                <w:bCs/>
                <w:szCs w:val="24"/>
              </w:rPr>
            </w:pPr>
            <w:hyperlink r:id="rId54" w:tgtFrame="_blank" w:history="1">
              <w:r w:rsidR="00A46145" w:rsidRPr="00983CE3">
                <w:rPr>
                  <w:rStyle w:val="Hyperlink"/>
                  <w:rFonts w:cs="Calibri"/>
                  <w:bCs/>
                  <w:szCs w:val="24"/>
                </w:rPr>
                <w:t>www.research.umd.edu/coi</w:t>
              </w:r>
            </w:hyperlink>
          </w:p>
          <w:p w14:paraId="3A361327" w14:textId="77777777" w:rsidR="00A46145" w:rsidRPr="00983CE3" w:rsidRDefault="00A46145" w:rsidP="00983CE3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  <w:p w14:paraId="4789952F" w14:textId="77777777" w:rsidR="00E87696" w:rsidRPr="00983CE3" w:rsidRDefault="00E87696" w:rsidP="00983CE3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 w:rsidRPr="00983CE3">
              <w:rPr>
                <w:rFonts w:cs="Calibri"/>
                <w:b/>
                <w:bCs/>
                <w:szCs w:val="24"/>
              </w:rPr>
              <w:t>ALL PIs:  </w:t>
            </w:r>
            <w:r w:rsidRPr="00983CE3">
              <w:rPr>
                <w:rFonts w:cs="Calibri"/>
                <w:bCs/>
                <w:szCs w:val="24"/>
              </w:rPr>
              <w:t>Submit COI/FCOI through </w:t>
            </w:r>
            <w:hyperlink r:id="rId55" w:tgtFrame="_blank" w:history="1">
              <w:r w:rsidRPr="00983CE3">
                <w:rPr>
                  <w:rStyle w:val="Hyperlink"/>
                  <w:rFonts w:cs="Calibri"/>
                  <w:bCs/>
                  <w:szCs w:val="24"/>
                </w:rPr>
                <w:t>https://usmd.kuali.co/coi/</w:t>
              </w:r>
            </w:hyperlink>
            <w:r w:rsidRPr="00983CE3">
              <w:rPr>
                <w:rFonts w:cs="Calibri"/>
                <w:b/>
                <w:bCs/>
                <w:szCs w:val="24"/>
              </w:rPr>
              <w:t> </w:t>
            </w:r>
          </w:p>
          <w:p w14:paraId="042D19FF" w14:textId="77777777" w:rsidR="00FC50C8" w:rsidRPr="00983CE3" w:rsidRDefault="00FC50C8" w:rsidP="00983CE3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14:paraId="514B1105" w14:textId="77777777" w:rsidR="001770DA" w:rsidRPr="00005667" w:rsidRDefault="00E87696" w:rsidP="00983CE3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 w:rsidRPr="00983CE3">
              <w:rPr>
                <w:rFonts w:cs="Calibri"/>
                <w:bCs/>
                <w:szCs w:val="24"/>
              </w:rPr>
              <w:t>Conflict of Interest Mini-Course:  Register and enroll in the Conflict of Interest Mini-Course through </w:t>
            </w:r>
            <w:hyperlink r:id="rId56" w:tgtFrame="_blank" w:history="1">
              <w:r w:rsidRPr="00983CE3">
                <w:rPr>
                  <w:rStyle w:val="Hyperlink"/>
                  <w:rFonts w:cs="Calibri"/>
                  <w:b/>
                  <w:bCs/>
                  <w:szCs w:val="24"/>
                </w:rPr>
                <w:t>CITI</w:t>
              </w:r>
            </w:hyperlink>
            <w:r w:rsidRPr="00983CE3">
              <w:rPr>
                <w:rFonts w:cs="Calibri"/>
                <w:bCs/>
                <w:szCs w:val="24"/>
              </w:rPr>
              <w:t>. Click on View Courses, select Add a Course, and scroll to Question 5: Conflict of Interest Mini-Course.   </w:t>
            </w:r>
          </w:p>
        </w:tc>
      </w:tr>
    </w:tbl>
    <w:p w14:paraId="636F1F83" w14:textId="77777777" w:rsidR="001770DA" w:rsidRPr="00005667" w:rsidRDefault="001770DA">
      <w:pPr>
        <w:rPr>
          <w:sz w:val="20"/>
          <w:szCs w:val="20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1770DA" w:rsidRPr="00983CE3" w14:paraId="057C5191" w14:textId="77777777" w:rsidTr="00720143">
        <w:tc>
          <w:tcPr>
            <w:tcW w:w="10975" w:type="dxa"/>
            <w:shd w:val="clear" w:color="auto" w:fill="B4C6E7" w:themeFill="accent1" w:themeFillTint="66"/>
            <w:vAlign w:val="center"/>
          </w:tcPr>
          <w:p w14:paraId="3918BFA1" w14:textId="77777777" w:rsidR="001770DA" w:rsidRPr="00983CE3" w:rsidRDefault="001770DA" w:rsidP="008C193F">
            <w:pPr>
              <w:pStyle w:val="NoSpacing"/>
              <w:rPr>
                <w:b/>
              </w:rPr>
            </w:pPr>
            <w:r w:rsidRPr="00983CE3">
              <w:rPr>
                <w:b/>
              </w:rPr>
              <w:t xml:space="preserve">VIII.  Animals </w:t>
            </w:r>
            <w:r w:rsidRPr="008C193F">
              <w:t>(field studies, laboratory studies, teaching activities)</w:t>
            </w:r>
          </w:p>
        </w:tc>
      </w:tr>
      <w:tr w:rsidR="001770DA" w:rsidRPr="00983CE3" w14:paraId="70F37E67" w14:textId="77777777" w:rsidTr="00720143">
        <w:trPr>
          <w:trHeight w:val="812"/>
        </w:trPr>
        <w:tc>
          <w:tcPr>
            <w:tcW w:w="10975" w:type="dxa"/>
            <w:shd w:val="clear" w:color="auto" w:fill="auto"/>
          </w:tcPr>
          <w:p w14:paraId="0D51E57F" w14:textId="77777777" w:rsidR="001770DA" w:rsidRPr="007851EC" w:rsidRDefault="001770DA" w:rsidP="00983CE3">
            <w:pPr>
              <w:spacing w:after="0" w:line="240" w:lineRule="auto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Notes:</w:t>
            </w:r>
          </w:p>
          <w:p w14:paraId="19DDE6FF" w14:textId="4E5098F3" w:rsidR="001770DA" w:rsidRPr="007851EC" w:rsidRDefault="001770DA" w:rsidP="00983CE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770DA" w:rsidRPr="00983CE3" w14:paraId="2269039C" w14:textId="77777777" w:rsidTr="00720143">
        <w:tc>
          <w:tcPr>
            <w:tcW w:w="10975" w:type="dxa"/>
            <w:shd w:val="clear" w:color="auto" w:fill="auto"/>
          </w:tcPr>
          <w:p w14:paraId="48453758" w14:textId="3490B9E9" w:rsidR="001770DA" w:rsidRPr="007851EC" w:rsidRDefault="001770DA" w:rsidP="00983CE3">
            <w:pPr>
              <w:spacing w:after="0" w:line="240" w:lineRule="auto"/>
              <w:rPr>
                <w:color w:val="000000" w:themeColor="text1"/>
              </w:rPr>
            </w:pPr>
            <w:r w:rsidRPr="007851EC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7851EC">
              <w:rPr>
                <w:color w:val="000000" w:themeColor="text1"/>
              </w:rPr>
              <w:t xml:space="preserve"> </w:t>
            </w:r>
            <w:r w:rsidRPr="007851EC">
              <w:rPr>
                <w:b/>
                <w:color w:val="000000" w:themeColor="text1"/>
              </w:rPr>
              <w:t xml:space="preserve">Not Applicable </w:t>
            </w:r>
          </w:p>
        </w:tc>
      </w:tr>
      <w:tr w:rsidR="001770DA" w:rsidRPr="00983CE3" w14:paraId="3249D3AD" w14:textId="77777777" w:rsidTr="00720143">
        <w:trPr>
          <w:trHeight w:val="4835"/>
        </w:trPr>
        <w:tc>
          <w:tcPr>
            <w:tcW w:w="10975" w:type="dxa"/>
            <w:shd w:val="clear" w:color="auto" w:fill="E7E6E6"/>
          </w:tcPr>
          <w:p w14:paraId="31BC4CF1" w14:textId="77777777" w:rsidR="001770DA" w:rsidRPr="00983CE3" w:rsidRDefault="00D95F2D" w:rsidP="00983C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Animal Research </w:t>
            </w:r>
            <w:r w:rsidR="001770DA" w:rsidRPr="00983CE3">
              <w:rPr>
                <w:b/>
              </w:rPr>
              <w:t>Contacts:</w:t>
            </w:r>
          </w:p>
          <w:p w14:paraId="1FE08827" w14:textId="77777777" w:rsidR="001770DA" w:rsidRPr="00D95F2D" w:rsidRDefault="00D95F2D" w:rsidP="00983CE3">
            <w:pPr>
              <w:spacing w:after="0" w:line="240" w:lineRule="auto"/>
            </w:pPr>
            <w:r w:rsidRPr="00D95F2D">
              <w:t xml:space="preserve">IACUC Office email: </w:t>
            </w:r>
            <w:hyperlink r:id="rId57" w:history="1">
              <w:r w:rsidRPr="00D95F2D">
                <w:rPr>
                  <w:rStyle w:val="Hyperlink"/>
                </w:rPr>
                <w:t>iacuc@umd.edu</w:t>
              </w:r>
            </w:hyperlink>
          </w:p>
          <w:p w14:paraId="03D40867" w14:textId="77777777" w:rsidR="00D95F2D" w:rsidRPr="00D95F2D" w:rsidRDefault="00D95F2D" w:rsidP="00983CE3">
            <w:pPr>
              <w:spacing w:after="0" w:line="240" w:lineRule="auto"/>
            </w:pPr>
            <w:r w:rsidRPr="00D95F2D">
              <w:t xml:space="preserve">Dept of Laboratory Animal Resources: </w:t>
            </w:r>
            <w:hyperlink r:id="rId58" w:history="1">
              <w:r w:rsidRPr="00D95F2D">
                <w:rPr>
                  <w:rStyle w:val="Hyperlink"/>
                </w:rPr>
                <w:t>dlar@umd.edu</w:t>
              </w:r>
            </w:hyperlink>
            <w:r w:rsidRPr="00D95F2D">
              <w:t xml:space="preserve"> </w:t>
            </w:r>
          </w:p>
          <w:p w14:paraId="78530EC9" w14:textId="77777777" w:rsidR="00D95F2D" w:rsidRDefault="00D95F2D" w:rsidP="00D95F2D">
            <w:pPr>
              <w:spacing w:after="0" w:line="240" w:lineRule="auto"/>
              <w:rPr>
                <w:sz w:val="24"/>
                <w:szCs w:val="24"/>
              </w:rPr>
            </w:pPr>
            <w:r w:rsidRPr="00D95F2D">
              <w:t>On-call Veterinarian</w:t>
            </w:r>
            <w:r w:rsidRPr="00D95F2D"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Pr="00D95F2D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Pr="00D95F2D"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  <w:bdr w:val="none" w:sz="0" w:space="0" w:color="auto" w:frame="1"/>
              </w:rPr>
              <w:t>301-458-5047</w:t>
            </w:r>
          </w:p>
          <w:p w14:paraId="256B3E24" w14:textId="77777777" w:rsidR="00D95F2D" w:rsidRPr="00983CE3" w:rsidRDefault="00D95F2D" w:rsidP="00983CE3">
            <w:pPr>
              <w:spacing w:after="0" w:line="240" w:lineRule="auto"/>
              <w:rPr>
                <w:b/>
              </w:rPr>
            </w:pPr>
          </w:p>
          <w:p w14:paraId="1E3BAE24" w14:textId="77777777" w:rsidR="001770DA" w:rsidRPr="00983CE3" w:rsidRDefault="00704C38" w:rsidP="00983CE3">
            <w:pPr>
              <w:spacing w:after="0" w:line="240" w:lineRule="auto"/>
              <w:rPr>
                <w:b/>
              </w:rPr>
            </w:pPr>
            <w:hyperlink r:id="rId59">
              <w:r w:rsidR="001770DA" w:rsidRPr="00983CE3">
                <w:rPr>
                  <w:rStyle w:val="Hyperlink"/>
                </w:rPr>
                <w:t>www.research.umd.edu/iacuc</w:t>
              </w:r>
            </w:hyperlink>
            <w:r w:rsidR="001770DA" w:rsidRPr="00983CE3">
              <w:rPr>
                <w:b/>
              </w:rPr>
              <w:t xml:space="preserve"> </w:t>
            </w:r>
          </w:p>
          <w:p w14:paraId="7294645B" w14:textId="77777777" w:rsidR="001770DA" w:rsidRPr="00983CE3" w:rsidRDefault="001770DA" w:rsidP="00983CE3">
            <w:pPr>
              <w:spacing w:after="0" w:line="240" w:lineRule="auto"/>
            </w:pPr>
            <w:r w:rsidRPr="00983CE3">
              <w:t xml:space="preserve">General IACUC Office email: </w:t>
            </w:r>
            <w:hyperlink r:id="rId60">
              <w:r w:rsidRPr="00983CE3">
                <w:rPr>
                  <w:rStyle w:val="Hyperlink"/>
                </w:rPr>
                <w:t>iacuc@umd.edu</w:t>
              </w:r>
            </w:hyperlink>
            <w:r w:rsidRPr="00983CE3">
              <w:t xml:space="preserve"> </w:t>
            </w:r>
          </w:p>
          <w:p w14:paraId="41DAE9A0" w14:textId="77777777" w:rsidR="001770DA" w:rsidRDefault="001770DA" w:rsidP="00983CE3">
            <w:pPr>
              <w:spacing w:after="0" w:line="240" w:lineRule="auto"/>
            </w:pPr>
            <w:r w:rsidRPr="00983CE3">
              <w:t>University Attending Veterinarian – 301-458-5082 (c)</w:t>
            </w:r>
          </w:p>
          <w:p w14:paraId="06416EA1" w14:textId="77777777" w:rsidR="00D95F2D" w:rsidRDefault="00D95F2D" w:rsidP="00D95F2D">
            <w:pPr>
              <w:spacing w:after="0" w:line="240" w:lineRule="auto"/>
              <w:rPr>
                <w:b/>
              </w:rPr>
            </w:pPr>
          </w:p>
          <w:p w14:paraId="173DBF41" w14:textId="77777777" w:rsidR="00D95F2D" w:rsidRPr="00983CE3" w:rsidRDefault="00D95F2D" w:rsidP="00D95F2D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 xml:space="preserve">ALL PIs:  </w:t>
            </w:r>
            <w:r w:rsidRPr="00983CE3">
              <w:t xml:space="preserve">Submit Animal Study Protocols through </w:t>
            </w:r>
            <w:hyperlink r:id="rId61" w:history="1">
              <w:r w:rsidRPr="00983CE3">
                <w:rPr>
                  <w:rStyle w:val="Hyperlink"/>
                </w:rPr>
                <w:t>www.IRBNet.org</w:t>
              </w:r>
            </w:hyperlink>
          </w:p>
          <w:p w14:paraId="36DECCE6" w14:textId="77777777" w:rsidR="00D95F2D" w:rsidRPr="00983CE3" w:rsidRDefault="00D95F2D" w:rsidP="00D95F2D">
            <w:pPr>
              <w:spacing w:after="0" w:line="240" w:lineRule="auto"/>
              <w:rPr>
                <w:u w:val="single"/>
              </w:rPr>
            </w:pPr>
            <w:r w:rsidRPr="00983CE3">
              <w:t xml:space="preserve">PI/Animal User Training scheduling     </w:t>
            </w:r>
          </w:p>
          <w:p w14:paraId="1C675472" w14:textId="77777777" w:rsidR="00A46145" w:rsidRDefault="00A46145" w:rsidP="00A46145">
            <w:pPr>
              <w:pStyle w:val="NoSpacing"/>
            </w:pPr>
          </w:p>
          <w:p w14:paraId="431F586E" w14:textId="77777777" w:rsidR="00D95F2D" w:rsidRPr="00983CE3" w:rsidRDefault="00D95F2D" w:rsidP="00A46145">
            <w:pPr>
              <w:pStyle w:val="NoSpacing"/>
            </w:pPr>
          </w:p>
          <w:p w14:paraId="24904496" w14:textId="77777777" w:rsidR="001770DA" w:rsidRPr="00983CE3" w:rsidRDefault="00A46145" w:rsidP="00A46145">
            <w:pPr>
              <w:pStyle w:val="NoSpacing"/>
            </w:pPr>
            <w:r w:rsidRPr="00983CE3">
              <w:t xml:space="preserve">UHC Occupational Health– x48172    </w:t>
            </w:r>
          </w:p>
          <w:p w14:paraId="4DA3F30D" w14:textId="77777777" w:rsidR="00A46145" w:rsidRPr="00983CE3" w:rsidRDefault="00704C38" w:rsidP="00005667">
            <w:pPr>
              <w:pStyle w:val="NoSpacing"/>
            </w:pPr>
            <w:hyperlink r:id="rId62" w:history="1">
              <w:r w:rsidR="001770DA" w:rsidRPr="00983CE3">
                <w:rPr>
                  <w:rStyle w:val="Hyperlink"/>
                </w:rPr>
                <w:t>https://health.umd.edu/medical-behavioral-health/occupational-health</w:t>
              </w:r>
            </w:hyperlink>
          </w:p>
          <w:p w14:paraId="25B01B48" w14:textId="77777777" w:rsidR="001770DA" w:rsidRPr="00983CE3" w:rsidRDefault="00A46145" w:rsidP="00983CE3">
            <w:pPr>
              <w:spacing w:after="0" w:line="240" w:lineRule="auto"/>
              <w:rPr>
                <w:b/>
              </w:rPr>
            </w:pPr>
            <w:r w:rsidRPr="00983CE3">
              <w:t>College-level Academic Facility Officer</w:t>
            </w:r>
            <w:r w:rsidRPr="00983CE3">
              <w:rPr>
                <w:rFonts w:cs="Calibri"/>
                <w:szCs w:val="24"/>
              </w:rPr>
              <w:t xml:space="preserve"> </w:t>
            </w:r>
          </w:p>
          <w:p w14:paraId="70135FA9" w14:textId="77777777" w:rsidR="001770DA" w:rsidRPr="00983CE3" w:rsidRDefault="00704C38" w:rsidP="00983CE3">
            <w:pPr>
              <w:spacing w:after="0" w:line="240" w:lineRule="auto"/>
            </w:pPr>
            <w:hyperlink r:id="rId63" w:history="1">
              <w:r w:rsidR="001770DA" w:rsidRPr="00983CE3">
                <w:rPr>
                  <w:rStyle w:val="Hyperlink"/>
                </w:rPr>
                <w:t>https://svp.umd.edu/academic-planning/facilities</w:t>
              </w:r>
            </w:hyperlink>
          </w:p>
        </w:tc>
      </w:tr>
    </w:tbl>
    <w:p w14:paraId="554A624C" w14:textId="77777777" w:rsidR="001770DA" w:rsidRDefault="001770DA"/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1770DA" w:rsidRPr="00983CE3" w14:paraId="0CC0BCAF" w14:textId="77777777" w:rsidTr="00720143">
        <w:tc>
          <w:tcPr>
            <w:tcW w:w="10975" w:type="dxa"/>
            <w:shd w:val="clear" w:color="auto" w:fill="B4C6E7" w:themeFill="accent1" w:themeFillTint="66"/>
            <w:vAlign w:val="center"/>
          </w:tcPr>
          <w:p w14:paraId="21A9DE45" w14:textId="77777777" w:rsidR="001770DA" w:rsidRPr="00983CE3" w:rsidRDefault="001770DA" w:rsidP="008C193F">
            <w:pPr>
              <w:pStyle w:val="NoSpacing"/>
              <w:rPr>
                <w:b/>
              </w:rPr>
            </w:pPr>
            <w:r w:rsidRPr="00983CE3">
              <w:rPr>
                <w:b/>
              </w:rPr>
              <w:t>IX. Export Control</w:t>
            </w:r>
          </w:p>
        </w:tc>
      </w:tr>
      <w:tr w:rsidR="001770DA" w:rsidRPr="00983CE3" w14:paraId="3CB9072A" w14:textId="77777777" w:rsidTr="00720143">
        <w:trPr>
          <w:trHeight w:val="857"/>
        </w:trPr>
        <w:tc>
          <w:tcPr>
            <w:tcW w:w="10975" w:type="dxa"/>
            <w:shd w:val="clear" w:color="auto" w:fill="auto"/>
          </w:tcPr>
          <w:p w14:paraId="59134137" w14:textId="77777777" w:rsidR="001770DA" w:rsidRPr="007851EC" w:rsidRDefault="001770DA" w:rsidP="00983CE3">
            <w:pPr>
              <w:spacing w:after="0" w:line="240" w:lineRule="auto"/>
              <w:rPr>
                <w:b/>
                <w:color w:val="000000" w:themeColor="text1"/>
              </w:rPr>
            </w:pPr>
            <w:r w:rsidRPr="007851EC">
              <w:rPr>
                <w:b/>
                <w:color w:val="000000" w:themeColor="text1"/>
              </w:rPr>
              <w:t>Notes:</w:t>
            </w:r>
          </w:p>
          <w:p w14:paraId="52B9CB4C" w14:textId="38ED0E87" w:rsidR="001770DA" w:rsidRPr="007851EC" w:rsidRDefault="001770DA" w:rsidP="00983CE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770DA" w:rsidRPr="00983CE3" w14:paraId="4795D088" w14:textId="77777777" w:rsidTr="00720143">
        <w:tc>
          <w:tcPr>
            <w:tcW w:w="10975" w:type="dxa"/>
            <w:shd w:val="clear" w:color="auto" w:fill="auto"/>
          </w:tcPr>
          <w:p w14:paraId="2154A6F5" w14:textId="79532C14" w:rsidR="001770DA" w:rsidRPr="007851EC" w:rsidRDefault="001770DA" w:rsidP="00983CE3">
            <w:pPr>
              <w:spacing w:after="0" w:line="240" w:lineRule="auto"/>
              <w:rPr>
                <w:color w:val="000000" w:themeColor="text1"/>
              </w:rPr>
            </w:pPr>
            <w:r w:rsidRPr="007851EC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7851EC">
              <w:rPr>
                <w:color w:val="000000" w:themeColor="text1"/>
              </w:rPr>
              <w:t xml:space="preserve"> </w:t>
            </w:r>
            <w:r w:rsidRPr="007851EC">
              <w:rPr>
                <w:b/>
                <w:color w:val="000000" w:themeColor="text1"/>
              </w:rPr>
              <w:t xml:space="preserve">Not Applicable </w:t>
            </w:r>
          </w:p>
        </w:tc>
      </w:tr>
      <w:tr w:rsidR="001770DA" w:rsidRPr="00983CE3" w14:paraId="7C50F8C1" w14:textId="77777777" w:rsidTr="00720143">
        <w:tc>
          <w:tcPr>
            <w:tcW w:w="10975" w:type="dxa"/>
            <w:shd w:val="clear" w:color="auto" w:fill="E7E6E6"/>
          </w:tcPr>
          <w:p w14:paraId="596DCED7" w14:textId="77777777" w:rsidR="001770DA" w:rsidRPr="00983CE3" w:rsidRDefault="001770DA" w:rsidP="00983CE3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>Contacts:</w:t>
            </w:r>
          </w:p>
          <w:p w14:paraId="64A4FB59" w14:textId="77777777" w:rsidR="001770DA" w:rsidRPr="00983CE3" w:rsidRDefault="00704C38" w:rsidP="00983CE3">
            <w:pPr>
              <w:spacing w:after="0" w:line="240" w:lineRule="auto"/>
            </w:pPr>
            <w:hyperlink r:id="rId64" w:history="1">
              <w:r w:rsidR="001770DA" w:rsidRPr="00983CE3">
                <w:rPr>
                  <w:rStyle w:val="Hyperlink"/>
                </w:rPr>
                <w:t>https://research.umd.edu/eco</w:t>
              </w:r>
            </w:hyperlink>
          </w:p>
          <w:p w14:paraId="284B7F18" w14:textId="77777777" w:rsidR="001770DA" w:rsidRPr="00983CE3" w:rsidRDefault="001770DA" w:rsidP="00983CE3">
            <w:pPr>
              <w:spacing w:after="0" w:line="240" w:lineRule="auto"/>
            </w:pPr>
          </w:p>
          <w:p w14:paraId="73577590" w14:textId="77777777" w:rsidR="001770DA" w:rsidRPr="00983CE3" w:rsidRDefault="001770DA" w:rsidP="00983CE3">
            <w:pPr>
              <w:spacing w:after="0" w:line="240" w:lineRule="auto"/>
            </w:pPr>
            <w:r w:rsidRPr="00983CE3">
              <w:t xml:space="preserve">Office email:  </w:t>
            </w:r>
            <w:hyperlink r:id="rId65" w:history="1">
              <w:r w:rsidRPr="00983CE3">
                <w:rPr>
                  <w:rStyle w:val="Hyperlink"/>
                </w:rPr>
                <w:t>export@umd.edu</w:t>
              </w:r>
            </w:hyperlink>
          </w:p>
          <w:p w14:paraId="7D45F7D7" w14:textId="77777777" w:rsidR="001770DA" w:rsidRPr="00983CE3" w:rsidRDefault="001770DA" w:rsidP="001770DA">
            <w:pPr>
              <w:pStyle w:val="NoSpacing"/>
              <w:rPr>
                <w:color w:val="0563C1"/>
                <w:u w:val="single"/>
              </w:rPr>
            </w:pPr>
            <w:r w:rsidRPr="00983CE3">
              <w:t>Office Phone: x54212</w:t>
            </w:r>
            <w:r w:rsidRPr="00983CE3">
              <w:rPr>
                <w:color w:val="0563C1"/>
                <w:u w:val="single"/>
              </w:rPr>
              <w:t xml:space="preserve"> </w:t>
            </w:r>
          </w:p>
          <w:p w14:paraId="0041EDEB" w14:textId="77777777" w:rsidR="00A44BD5" w:rsidRPr="00983CE3" w:rsidRDefault="00A44BD5" w:rsidP="001770DA">
            <w:pPr>
              <w:pStyle w:val="NoSpacing"/>
              <w:rPr>
                <w:color w:val="0563C1"/>
                <w:u w:val="single"/>
              </w:rPr>
            </w:pPr>
          </w:p>
        </w:tc>
      </w:tr>
    </w:tbl>
    <w:p w14:paraId="496400A5" w14:textId="203C1810" w:rsidR="004A78B9" w:rsidRDefault="004A78B9"/>
    <w:p w14:paraId="3C73DA0E" w14:textId="77777777" w:rsidR="004A78B9" w:rsidRDefault="004A78B9">
      <w:pPr>
        <w:spacing w:after="0" w:line="240" w:lineRule="auto"/>
      </w:pPr>
      <w:r>
        <w:br w:type="page"/>
      </w:r>
    </w:p>
    <w:p w14:paraId="212B9692" w14:textId="77777777" w:rsidR="009A613E" w:rsidRDefault="009A613E"/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7020"/>
      </w:tblGrid>
      <w:tr w:rsidR="009A613E" w:rsidRPr="00983CE3" w14:paraId="00A86001" w14:textId="77777777" w:rsidTr="00A715D2">
        <w:trPr>
          <w:trHeight w:val="422"/>
        </w:trPr>
        <w:tc>
          <w:tcPr>
            <w:tcW w:w="10800" w:type="dxa"/>
            <w:gridSpan w:val="2"/>
            <w:shd w:val="clear" w:color="auto" w:fill="B4C6E7" w:themeFill="accent1" w:themeFillTint="66"/>
            <w:vAlign w:val="center"/>
          </w:tcPr>
          <w:p w14:paraId="1C799DD3" w14:textId="77777777" w:rsidR="009A613E" w:rsidRPr="00983CE3" w:rsidRDefault="00810526" w:rsidP="00983CE3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>X. C</w:t>
            </w:r>
            <w:r w:rsidR="009A613E" w:rsidRPr="00983CE3">
              <w:rPr>
                <w:b/>
              </w:rPr>
              <w:t>ollege</w:t>
            </w:r>
            <w:r w:rsidR="007452F8" w:rsidRPr="00983CE3">
              <w:rPr>
                <w:b/>
              </w:rPr>
              <w:t xml:space="preserve">/Department </w:t>
            </w:r>
            <w:r w:rsidR="009A613E" w:rsidRPr="00983CE3">
              <w:rPr>
                <w:b/>
              </w:rPr>
              <w:t>-Specific Information and Contacts</w:t>
            </w:r>
          </w:p>
        </w:tc>
      </w:tr>
      <w:tr w:rsidR="007452F8" w:rsidRPr="00983CE3" w14:paraId="47CB59AE" w14:textId="77777777" w:rsidTr="00983CE3">
        <w:trPr>
          <w:trHeight w:val="451"/>
        </w:trPr>
        <w:tc>
          <w:tcPr>
            <w:tcW w:w="10800" w:type="dxa"/>
            <w:gridSpan w:val="2"/>
            <w:shd w:val="clear" w:color="auto" w:fill="D9D9D9"/>
            <w:vAlign w:val="center"/>
          </w:tcPr>
          <w:p w14:paraId="5677AA41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>Research Administration</w:t>
            </w:r>
          </w:p>
        </w:tc>
      </w:tr>
      <w:tr w:rsidR="007452F8" w:rsidRPr="00983CE3" w14:paraId="379ED4BF" w14:textId="77777777" w:rsidTr="00983CE3">
        <w:trPr>
          <w:trHeight w:val="448"/>
        </w:trPr>
        <w:tc>
          <w:tcPr>
            <w:tcW w:w="3780" w:type="dxa"/>
            <w:shd w:val="clear" w:color="auto" w:fill="E7E7E5"/>
            <w:vAlign w:val="center"/>
          </w:tcPr>
          <w:p w14:paraId="5F3C33E3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>Departmental Administrati</w:t>
            </w:r>
            <w:r w:rsidR="000A1C52" w:rsidRPr="00983CE3">
              <w:rPr>
                <w:b/>
              </w:rPr>
              <w:t>ve Contact</w:t>
            </w:r>
            <w:r w:rsidRPr="00983CE3">
              <w:rPr>
                <w:b/>
              </w:rPr>
              <w:t>: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39F76D7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</w:p>
        </w:tc>
      </w:tr>
      <w:tr w:rsidR="007452F8" w:rsidRPr="00983CE3" w14:paraId="06FD41BA" w14:textId="77777777" w:rsidTr="00983CE3">
        <w:trPr>
          <w:trHeight w:val="448"/>
        </w:trPr>
        <w:tc>
          <w:tcPr>
            <w:tcW w:w="3780" w:type="dxa"/>
            <w:shd w:val="clear" w:color="auto" w:fill="E7E7E5"/>
            <w:vAlign w:val="center"/>
          </w:tcPr>
          <w:p w14:paraId="63547788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>College Administrati</w:t>
            </w:r>
            <w:r w:rsidR="000A1C52" w:rsidRPr="00983CE3">
              <w:rPr>
                <w:b/>
              </w:rPr>
              <w:t>on Contact</w:t>
            </w:r>
            <w:r w:rsidRPr="00983CE3">
              <w:rPr>
                <w:b/>
              </w:rPr>
              <w:t xml:space="preserve">: 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A7A7592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</w:p>
        </w:tc>
      </w:tr>
      <w:tr w:rsidR="007452F8" w:rsidRPr="00983CE3" w14:paraId="379A9ED0" w14:textId="77777777" w:rsidTr="00983CE3">
        <w:trPr>
          <w:trHeight w:val="448"/>
        </w:trPr>
        <w:tc>
          <w:tcPr>
            <w:tcW w:w="3780" w:type="dxa"/>
            <w:shd w:val="clear" w:color="auto" w:fill="E7E7E5"/>
            <w:vAlign w:val="center"/>
          </w:tcPr>
          <w:p w14:paraId="3CCF2E53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 xml:space="preserve">Compliance Officer: 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330F101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</w:p>
        </w:tc>
      </w:tr>
      <w:tr w:rsidR="007452F8" w:rsidRPr="00983CE3" w14:paraId="5FF9110C" w14:textId="77777777" w:rsidTr="00983CE3">
        <w:trPr>
          <w:trHeight w:val="448"/>
        </w:trPr>
        <w:tc>
          <w:tcPr>
            <w:tcW w:w="3780" w:type="dxa"/>
            <w:shd w:val="clear" w:color="auto" w:fill="E7E7E5"/>
            <w:vAlign w:val="center"/>
          </w:tcPr>
          <w:p w14:paraId="41CB5752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>IT Manager: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0E1C2C0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</w:p>
        </w:tc>
      </w:tr>
      <w:tr w:rsidR="007452F8" w:rsidRPr="00983CE3" w14:paraId="0581FC83" w14:textId="77777777" w:rsidTr="00983CE3">
        <w:trPr>
          <w:trHeight w:val="448"/>
        </w:trPr>
        <w:tc>
          <w:tcPr>
            <w:tcW w:w="3780" w:type="dxa"/>
            <w:shd w:val="clear" w:color="auto" w:fill="E7E7E5"/>
            <w:vAlign w:val="center"/>
          </w:tcPr>
          <w:p w14:paraId="710FD645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 xml:space="preserve">Applicable Core Facility Manager(s): 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79BF7E7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</w:p>
        </w:tc>
      </w:tr>
      <w:tr w:rsidR="007452F8" w:rsidRPr="00983CE3" w14:paraId="1222285B" w14:textId="77777777" w:rsidTr="00983CE3">
        <w:trPr>
          <w:trHeight w:val="448"/>
        </w:trPr>
        <w:tc>
          <w:tcPr>
            <w:tcW w:w="10800" w:type="dxa"/>
            <w:gridSpan w:val="2"/>
            <w:shd w:val="clear" w:color="auto" w:fill="D9D9D9"/>
            <w:vAlign w:val="center"/>
          </w:tcPr>
          <w:p w14:paraId="66C0EBC7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>Other Administration</w:t>
            </w:r>
          </w:p>
        </w:tc>
      </w:tr>
      <w:tr w:rsidR="007452F8" w:rsidRPr="00983CE3" w14:paraId="14D23259" w14:textId="77777777" w:rsidTr="00983CE3">
        <w:trPr>
          <w:trHeight w:val="448"/>
        </w:trPr>
        <w:tc>
          <w:tcPr>
            <w:tcW w:w="3780" w:type="dxa"/>
            <w:shd w:val="clear" w:color="auto" w:fill="F2F2F2"/>
            <w:vAlign w:val="center"/>
          </w:tcPr>
          <w:p w14:paraId="4372F696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>Human Resources: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C6AB5EE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</w:p>
        </w:tc>
      </w:tr>
      <w:tr w:rsidR="007452F8" w:rsidRPr="00983CE3" w14:paraId="7C787ACD" w14:textId="77777777" w:rsidTr="00983CE3">
        <w:trPr>
          <w:trHeight w:val="448"/>
        </w:trPr>
        <w:tc>
          <w:tcPr>
            <w:tcW w:w="3780" w:type="dxa"/>
            <w:shd w:val="clear" w:color="auto" w:fill="F2F2F2"/>
            <w:vAlign w:val="center"/>
          </w:tcPr>
          <w:p w14:paraId="5EE22D5D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 xml:space="preserve">Payroll: 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5F328FF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</w:p>
        </w:tc>
      </w:tr>
      <w:tr w:rsidR="000A1C52" w:rsidRPr="00983CE3" w14:paraId="462F356E" w14:textId="77777777" w:rsidTr="00983CE3">
        <w:trPr>
          <w:trHeight w:val="448"/>
        </w:trPr>
        <w:tc>
          <w:tcPr>
            <w:tcW w:w="3780" w:type="dxa"/>
            <w:shd w:val="clear" w:color="auto" w:fill="F2F2F2"/>
            <w:vAlign w:val="center"/>
          </w:tcPr>
          <w:p w14:paraId="350C0535" w14:textId="77777777" w:rsidR="000A1C52" w:rsidRPr="00983CE3" w:rsidRDefault="000A1C52" w:rsidP="00983CE3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>Graduate Studies Office: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9308A1D" w14:textId="77777777" w:rsidR="000A1C52" w:rsidRPr="00983CE3" w:rsidRDefault="000A1C52" w:rsidP="00983CE3">
            <w:pPr>
              <w:spacing w:after="0" w:line="240" w:lineRule="auto"/>
              <w:rPr>
                <w:b/>
              </w:rPr>
            </w:pPr>
          </w:p>
        </w:tc>
      </w:tr>
      <w:tr w:rsidR="007452F8" w:rsidRPr="00983CE3" w14:paraId="4E4FD768" w14:textId="77777777" w:rsidTr="00983CE3">
        <w:trPr>
          <w:trHeight w:val="449"/>
        </w:trPr>
        <w:tc>
          <w:tcPr>
            <w:tcW w:w="10800" w:type="dxa"/>
            <w:gridSpan w:val="2"/>
            <w:shd w:val="clear" w:color="auto" w:fill="D9D9D9"/>
            <w:vAlign w:val="center"/>
          </w:tcPr>
          <w:p w14:paraId="1C218DF6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  <w:r w:rsidRPr="00983CE3">
              <w:rPr>
                <w:b/>
              </w:rPr>
              <w:t xml:space="preserve">Notes: </w:t>
            </w:r>
          </w:p>
        </w:tc>
      </w:tr>
      <w:tr w:rsidR="007452F8" w:rsidRPr="00983CE3" w14:paraId="026F5DAF" w14:textId="77777777" w:rsidTr="00872FE8">
        <w:trPr>
          <w:trHeight w:val="7481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68077DBB" w14:textId="77777777" w:rsidR="007452F8" w:rsidRPr="00983CE3" w:rsidRDefault="007452F8" w:rsidP="00983CE3">
            <w:pPr>
              <w:spacing w:after="0" w:line="240" w:lineRule="auto"/>
              <w:rPr>
                <w:b/>
              </w:rPr>
            </w:pPr>
          </w:p>
        </w:tc>
      </w:tr>
    </w:tbl>
    <w:p w14:paraId="0569A186" w14:textId="77777777" w:rsidR="001770DA" w:rsidRDefault="001770DA"/>
    <w:sectPr w:rsidR="001770DA" w:rsidSect="000A5B89">
      <w:headerReference w:type="default" r:id="rId66"/>
      <w:footerReference w:type="default" r:id="rId67"/>
      <w:pgSz w:w="12240" w:h="15840"/>
      <w:pgMar w:top="942" w:right="720" w:bottom="468" w:left="720" w:header="594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8659B" w14:textId="77777777" w:rsidR="00704C38" w:rsidRDefault="00704C38" w:rsidP="001770DA">
      <w:pPr>
        <w:spacing w:after="0" w:line="240" w:lineRule="auto"/>
      </w:pPr>
      <w:r>
        <w:separator/>
      </w:r>
    </w:p>
  </w:endnote>
  <w:endnote w:type="continuationSeparator" w:id="0">
    <w:p w14:paraId="16A78BE4" w14:textId="77777777" w:rsidR="00704C38" w:rsidRDefault="00704C38" w:rsidP="0017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F7B9" w14:textId="77777777" w:rsidR="00D07A44" w:rsidRDefault="00D07A4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4E4">
      <w:rPr>
        <w:noProof/>
      </w:rPr>
      <w:t>5</w:t>
    </w:r>
    <w:r>
      <w:rPr>
        <w:noProof/>
      </w:rPr>
      <w:fldChar w:fldCharType="end"/>
    </w:r>
  </w:p>
  <w:p w14:paraId="51882296" w14:textId="77777777" w:rsidR="00D07A44" w:rsidRDefault="00D07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D07B1" w14:textId="77777777" w:rsidR="00704C38" w:rsidRDefault="00704C38" w:rsidP="001770DA">
      <w:pPr>
        <w:spacing w:after="0" w:line="240" w:lineRule="auto"/>
      </w:pPr>
      <w:r>
        <w:separator/>
      </w:r>
    </w:p>
  </w:footnote>
  <w:footnote w:type="continuationSeparator" w:id="0">
    <w:p w14:paraId="48E18B76" w14:textId="77777777" w:rsidR="00704C38" w:rsidRDefault="00704C38" w:rsidP="0017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7985B" w14:textId="3A6A0132" w:rsidR="00D07A44" w:rsidRDefault="00D07A44" w:rsidP="00983CE3">
    <w:pPr>
      <w:pStyle w:val="Header"/>
      <w:tabs>
        <w:tab w:val="clear" w:pos="4680"/>
        <w:tab w:val="clear" w:pos="9360"/>
        <w:tab w:val="right" w:pos="10800"/>
      </w:tabs>
    </w:pPr>
    <w:r w:rsidRPr="000A36F7">
      <w:t>New PI/Project Research Resource Assessment Worksheet</w:t>
    </w:r>
    <w:r w:rsidR="00620ACA">
      <w:t xml:space="preserve">                                                                           </w:t>
    </w:r>
    <w:r w:rsidR="00D42C7F">
      <w:t xml:space="preserve">v. </w:t>
    </w:r>
    <w:r w:rsidR="00AC7460">
      <w:t>8</w:t>
    </w:r>
    <w:r w:rsidR="00D42C7F">
      <w:t xml:space="preserve">.0      </w:t>
    </w:r>
    <w:r w:rsidR="003C6870">
      <w:t>0</w:t>
    </w:r>
    <w:r w:rsidR="007C3675">
      <w:t>3</w:t>
    </w:r>
    <w:r w:rsidR="003C6870">
      <w:t>.</w:t>
    </w:r>
    <w:r w:rsidR="00AC7460">
      <w:t>31</w:t>
    </w:r>
    <w:r w:rsidR="003C6870">
      <w:t>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01B"/>
    <w:multiLevelType w:val="hybridMultilevel"/>
    <w:tmpl w:val="7584D5D8"/>
    <w:lvl w:ilvl="0" w:tplc="80E42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66CD"/>
    <w:multiLevelType w:val="hybridMultilevel"/>
    <w:tmpl w:val="308A85E0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E9E4251"/>
    <w:multiLevelType w:val="hybridMultilevel"/>
    <w:tmpl w:val="27D6A668"/>
    <w:lvl w:ilvl="0" w:tplc="30F48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46E3"/>
    <w:multiLevelType w:val="hybridMultilevel"/>
    <w:tmpl w:val="52AAB28C"/>
    <w:lvl w:ilvl="0" w:tplc="2578F2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01013"/>
    <w:multiLevelType w:val="hybridMultilevel"/>
    <w:tmpl w:val="D2103048"/>
    <w:lvl w:ilvl="0" w:tplc="E4DC48F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7885"/>
    <w:multiLevelType w:val="hybridMultilevel"/>
    <w:tmpl w:val="F312C0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2799D"/>
    <w:multiLevelType w:val="hybridMultilevel"/>
    <w:tmpl w:val="64324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CD4E66"/>
    <w:multiLevelType w:val="hybridMultilevel"/>
    <w:tmpl w:val="B0E01288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5CEC1075"/>
    <w:multiLevelType w:val="hybridMultilevel"/>
    <w:tmpl w:val="F766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C433B"/>
    <w:multiLevelType w:val="hybridMultilevel"/>
    <w:tmpl w:val="85327538"/>
    <w:lvl w:ilvl="0" w:tplc="9EC44A5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24932"/>
    <w:multiLevelType w:val="hybridMultilevel"/>
    <w:tmpl w:val="0D0CFEA0"/>
    <w:lvl w:ilvl="0" w:tplc="0B064CAE">
      <w:start w:val="5"/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7FF3502A"/>
    <w:multiLevelType w:val="hybridMultilevel"/>
    <w:tmpl w:val="3D88F794"/>
    <w:lvl w:ilvl="0" w:tplc="E4DC48F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3A"/>
    <w:rsid w:val="00005667"/>
    <w:rsid w:val="00014A02"/>
    <w:rsid w:val="000346B1"/>
    <w:rsid w:val="00095B63"/>
    <w:rsid w:val="000A1C52"/>
    <w:rsid w:val="000A5B89"/>
    <w:rsid w:val="000A790D"/>
    <w:rsid w:val="001770DA"/>
    <w:rsid w:val="001B0BD8"/>
    <w:rsid w:val="002036E9"/>
    <w:rsid w:val="00250098"/>
    <w:rsid w:val="0027445A"/>
    <w:rsid w:val="00274BCE"/>
    <w:rsid w:val="00294ECE"/>
    <w:rsid w:val="002974E4"/>
    <w:rsid w:val="002A19F8"/>
    <w:rsid w:val="002A5AFC"/>
    <w:rsid w:val="002D2A64"/>
    <w:rsid w:val="002F06B7"/>
    <w:rsid w:val="00305608"/>
    <w:rsid w:val="00320B62"/>
    <w:rsid w:val="00373694"/>
    <w:rsid w:val="003A273A"/>
    <w:rsid w:val="003C6870"/>
    <w:rsid w:val="003D6106"/>
    <w:rsid w:val="0047220A"/>
    <w:rsid w:val="00484D59"/>
    <w:rsid w:val="004A295C"/>
    <w:rsid w:val="004A5F6F"/>
    <w:rsid w:val="004A78B9"/>
    <w:rsid w:val="004B4BAD"/>
    <w:rsid w:val="004C6169"/>
    <w:rsid w:val="004F427A"/>
    <w:rsid w:val="00567905"/>
    <w:rsid w:val="005E79A4"/>
    <w:rsid w:val="00607B6E"/>
    <w:rsid w:val="006110B0"/>
    <w:rsid w:val="00620ACA"/>
    <w:rsid w:val="006450EC"/>
    <w:rsid w:val="00701E12"/>
    <w:rsid w:val="00704C38"/>
    <w:rsid w:val="00720143"/>
    <w:rsid w:val="00733575"/>
    <w:rsid w:val="007452F8"/>
    <w:rsid w:val="00751B18"/>
    <w:rsid w:val="00752772"/>
    <w:rsid w:val="00762170"/>
    <w:rsid w:val="007851EC"/>
    <w:rsid w:val="007B03E3"/>
    <w:rsid w:val="007B3A41"/>
    <w:rsid w:val="007C3675"/>
    <w:rsid w:val="007D0AA4"/>
    <w:rsid w:val="00803737"/>
    <w:rsid w:val="00810526"/>
    <w:rsid w:val="00823314"/>
    <w:rsid w:val="00835D10"/>
    <w:rsid w:val="00840281"/>
    <w:rsid w:val="00872FE8"/>
    <w:rsid w:val="0088005E"/>
    <w:rsid w:val="00884A5F"/>
    <w:rsid w:val="00892C1A"/>
    <w:rsid w:val="008C193F"/>
    <w:rsid w:val="008E7768"/>
    <w:rsid w:val="00914899"/>
    <w:rsid w:val="009171AD"/>
    <w:rsid w:val="00940B95"/>
    <w:rsid w:val="009760E3"/>
    <w:rsid w:val="009801BB"/>
    <w:rsid w:val="00983CE3"/>
    <w:rsid w:val="009923FA"/>
    <w:rsid w:val="009A613E"/>
    <w:rsid w:val="009B0D77"/>
    <w:rsid w:val="00A036CE"/>
    <w:rsid w:val="00A13225"/>
    <w:rsid w:val="00A370A0"/>
    <w:rsid w:val="00A44BD5"/>
    <w:rsid w:val="00A46145"/>
    <w:rsid w:val="00A468B3"/>
    <w:rsid w:val="00A644FF"/>
    <w:rsid w:val="00A70613"/>
    <w:rsid w:val="00A715D2"/>
    <w:rsid w:val="00AA6549"/>
    <w:rsid w:val="00AC7460"/>
    <w:rsid w:val="00AC7C73"/>
    <w:rsid w:val="00AE0A49"/>
    <w:rsid w:val="00AF23BD"/>
    <w:rsid w:val="00B02FFE"/>
    <w:rsid w:val="00B04725"/>
    <w:rsid w:val="00B44EB3"/>
    <w:rsid w:val="00BD33BF"/>
    <w:rsid w:val="00BF55E9"/>
    <w:rsid w:val="00BF7A13"/>
    <w:rsid w:val="00C11B2F"/>
    <w:rsid w:val="00C7483A"/>
    <w:rsid w:val="00CA22B3"/>
    <w:rsid w:val="00CD31DD"/>
    <w:rsid w:val="00CD5D0C"/>
    <w:rsid w:val="00D07A44"/>
    <w:rsid w:val="00D42C7F"/>
    <w:rsid w:val="00D47C7F"/>
    <w:rsid w:val="00D95F2D"/>
    <w:rsid w:val="00DA034C"/>
    <w:rsid w:val="00DC197F"/>
    <w:rsid w:val="00E01D19"/>
    <w:rsid w:val="00E02E47"/>
    <w:rsid w:val="00E03B4D"/>
    <w:rsid w:val="00E065B7"/>
    <w:rsid w:val="00E5640A"/>
    <w:rsid w:val="00E762AA"/>
    <w:rsid w:val="00E766E7"/>
    <w:rsid w:val="00E87696"/>
    <w:rsid w:val="00EA5BFF"/>
    <w:rsid w:val="00EE402E"/>
    <w:rsid w:val="00F36BA8"/>
    <w:rsid w:val="00F5420A"/>
    <w:rsid w:val="00F84A5D"/>
    <w:rsid w:val="00FC50C8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C858"/>
  <w15:chartTrackingRefBased/>
  <w15:docId w15:val="{1ACA49EA-EB9C-8E4B-9627-93CB8C7B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73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73A"/>
    <w:rPr>
      <w:sz w:val="22"/>
      <w:szCs w:val="22"/>
    </w:rPr>
  </w:style>
  <w:style w:type="table" w:styleId="TableGrid">
    <w:name w:val="Table Grid"/>
    <w:basedOn w:val="TableNormal"/>
    <w:uiPriority w:val="39"/>
    <w:rsid w:val="003A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A273A"/>
    <w:rPr>
      <w:color w:val="808080"/>
    </w:rPr>
  </w:style>
  <w:style w:type="paragraph" w:styleId="ListParagraph">
    <w:name w:val="List Paragraph"/>
    <w:basedOn w:val="Normal"/>
    <w:uiPriority w:val="34"/>
    <w:qFormat/>
    <w:rsid w:val="005E7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79A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D2A6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7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0DA"/>
  </w:style>
  <w:style w:type="paragraph" w:styleId="Footer">
    <w:name w:val="footer"/>
    <w:basedOn w:val="Normal"/>
    <w:link w:val="FooterChar"/>
    <w:uiPriority w:val="99"/>
    <w:unhideWhenUsed/>
    <w:rsid w:val="00177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0DA"/>
  </w:style>
  <w:style w:type="paragraph" w:styleId="Revision">
    <w:name w:val="Revision"/>
    <w:hidden/>
    <w:uiPriority w:val="99"/>
    <w:semiHidden/>
    <w:rsid w:val="00AA6549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0346B1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A13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13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2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3225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BF55E9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F2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95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31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6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ssr.umd.edu/research-safety/biological-safety" TargetMode="External"/><Relationship Id="rId21" Type="http://schemas.openxmlformats.org/officeDocument/2006/relationships/hyperlink" Target="https://essr.umd.edu/fire" TargetMode="External"/><Relationship Id="rId42" Type="http://schemas.openxmlformats.org/officeDocument/2006/relationships/hyperlink" Target="https://www.essr.umd.edu/research-safety/field-research-safety" TargetMode="External"/><Relationship Id="rId47" Type="http://schemas.openxmlformats.org/officeDocument/2006/relationships/hyperlink" Target="mailto:umd-privacy@umd.edu" TargetMode="External"/><Relationship Id="rId63" Type="http://schemas.openxmlformats.org/officeDocument/2006/relationships/hyperlink" Target="https://svp.umd.edu/academic-planning/facilities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md.service-now.com/itsc?id=sc_category&amp;sys_id=d7adc1786f96e20051281ecbbb3ee4e7&amp;filter=all&amp;t=so" TargetMode="External"/><Relationship Id="rId29" Type="http://schemas.openxmlformats.org/officeDocument/2006/relationships/hyperlink" Target="mailto:labsafety@umd.edu" TargetMode="External"/><Relationship Id="rId11" Type="http://schemas.openxmlformats.org/officeDocument/2006/relationships/hyperlink" Target="https://svp.umd.edu/academic-planning/facilities" TargetMode="External"/><Relationship Id="rId24" Type="http://schemas.openxmlformats.org/officeDocument/2006/relationships/hyperlink" Target="https://www.essr.umd.edu/principal-investigator-safety-responsibilities" TargetMode="External"/><Relationship Id="rId32" Type="http://schemas.openxmlformats.org/officeDocument/2006/relationships/hyperlink" Target="https://www.essr.umd.edu/environmental-affairs" TargetMode="External"/><Relationship Id="rId37" Type="http://schemas.openxmlformats.org/officeDocument/2006/relationships/hyperlink" Target="http://www.essr.umd.edu/research-safety/radiation-safety" TargetMode="External"/><Relationship Id="rId40" Type="http://schemas.openxmlformats.org/officeDocument/2006/relationships/hyperlink" Target="mailto:boatsafety@umd.edu" TargetMode="External"/><Relationship Id="rId45" Type="http://schemas.openxmlformats.org/officeDocument/2006/relationships/hyperlink" Target="https://health.umd.edu/medical-behavioral-health/international-travel-clinic" TargetMode="External"/><Relationship Id="rId53" Type="http://schemas.openxmlformats.org/officeDocument/2006/relationships/hyperlink" Target="mailto:ebrittan@umd.edu" TargetMode="External"/><Relationship Id="rId58" Type="http://schemas.openxmlformats.org/officeDocument/2006/relationships/hyperlink" Target="mailto:dlar@umd.edu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www.IRBNet.org" TargetMode="External"/><Relationship Id="rId19" Type="http://schemas.openxmlformats.org/officeDocument/2006/relationships/hyperlink" Target="https://umd.service-now.com/itsc?id=" TargetMode="External"/><Relationship Id="rId14" Type="http://schemas.openxmlformats.org/officeDocument/2006/relationships/hyperlink" Target="mailto:umd-privacy@umd.edu" TargetMode="External"/><Relationship Id="rId22" Type="http://schemas.openxmlformats.org/officeDocument/2006/relationships/hyperlink" Target="http://www.umd.bioraft.com" TargetMode="External"/><Relationship Id="rId27" Type="http://schemas.openxmlformats.org/officeDocument/2006/relationships/hyperlink" Target="http://www.umd.bioraft.com" TargetMode="External"/><Relationship Id="rId30" Type="http://schemas.openxmlformats.org/officeDocument/2006/relationships/hyperlink" Target="mailto:envaffairs@umd.edu" TargetMode="External"/><Relationship Id="rId35" Type="http://schemas.openxmlformats.org/officeDocument/2006/relationships/hyperlink" Target="mailto:radiationsafety@umd.edu" TargetMode="External"/><Relationship Id="rId43" Type="http://schemas.openxmlformats.org/officeDocument/2006/relationships/hyperlink" Target="https://www.essr.umd.edu/research-safety/scientific-diving" TargetMode="External"/><Relationship Id="rId48" Type="http://schemas.openxmlformats.org/officeDocument/2006/relationships/hyperlink" Target="https://research.umd.edu/irb" TargetMode="External"/><Relationship Id="rId56" Type="http://schemas.openxmlformats.org/officeDocument/2006/relationships/hyperlink" Target="https://about.citiprogram.org/" TargetMode="External"/><Relationship Id="rId64" Type="http://schemas.openxmlformats.org/officeDocument/2006/relationships/hyperlink" Target="https://research.umd.edu/eco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facilities.umd.edu/" TargetMode="External"/><Relationship Id="rId51" Type="http://schemas.openxmlformats.org/officeDocument/2006/relationships/hyperlink" Target="https://health.umd.edu/medical-behavioral-health/occupational-health" TargetMode="External"/><Relationship Id="rId3" Type="http://schemas.openxmlformats.org/officeDocument/2006/relationships/styles" Target="styles.xml"/><Relationship Id="rId12" Type="http://schemas.openxmlformats.org/officeDocument/2006/relationships/hyperlink" Target="mailto:it-compliance@umd.edu" TargetMode="External"/><Relationship Id="rId17" Type="http://schemas.openxmlformats.org/officeDocument/2006/relationships/hyperlink" Target="https://umd.service-now.com/itsc?id=kb_article&amp;article=KB0012438" TargetMode="External"/><Relationship Id="rId25" Type="http://schemas.openxmlformats.org/officeDocument/2006/relationships/hyperlink" Target="mailto:biosafety@umd.edu" TargetMode="External"/><Relationship Id="rId33" Type="http://schemas.openxmlformats.org/officeDocument/2006/relationships/hyperlink" Target="http://www.umd.bioraft.com" TargetMode="External"/><Relationship Id="rId38" Type="http://schemas.openxmlformats.org/officeDocument/2006/relationships/hyperlink" Target="https://health.umd.edu/medical-behavioral-health/occupational-health" TargetMode="External"/><Relationship Id="rId46" Type="http://schemas.openxmlformats.org/officeDocument/2006/relationships/hyperlink" Target="mailto:irb@umd.edu" TargetMode="External"/><Relationship Id="rId59" Type="http://schemas.openxmlformats.org/officeDocument/2006/relationships/hyperlink" Target="http://www.research.umd.edu/iacuc" TargetMode="External"/><Relationship Id="rId67" Type="http://schemas.openxmlformats.org/officeDocument/2006/relationships/footer" Target="footer1.xml"/><Relationship Id="rId20" Type="http://schemas.openxmlformats.org/officeDocument/2006/relationships/hyperlink" Target="mailto:labsafety@umd.edu" TargetMode="External"/><Relationship Id="rId41" Type="http://schemas.openxmlformats.org/officeDocument/2006/relationships/hyperlink" Target="mailto:divesafety@umd.edu" TargetMode="External"/><Relationship Id="rId54" Type="http://schemas.openxmlformats.org/officeDocument/2006/relationships/hyperlink" Target="https://research.umd.edu/coi" TargetMode="External"/><Relationship Id="rId62" Type="http://schemas.openxmlformats.org/officeDocument/2006/relationships/hyperlink" Target="https://health.umd.edu/medical-behavioral-health/occupational-heal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vp.umd.edu/academic-planning/facilities" TargetMode="External"/><Relationship Id="rId23" Type="http://schemas.openxmlformats.org/officeDocument/2006/relationships/hyperlink" Target="https://essr.umd.edu/sites/essr.umd.edu/files/files/documents/UMD%20Research%20Safety%20Standard%20%26%20Procedures.pdf" TargetMode="External"/><Relationship Id="rId28" Type="http://schemas.openxmlformats.org/officeDocument/2006/relationships/hyperlink" Target="https://health.umd.edu/medical-behavioral-health/occupational-health" TargetMode="External"/><Relationship Id="rId36" Type="http://schemas.openxmlformats.org/officeDocument/2006/relationships/hyperlink" Target="mailto:lasersafety@umd.edu" TargetMode="External"/><Relationship Id="rId49" Type="http://schemas.openxmlformats.org/officeDocument/2006/relationships/hyperlink" Target="http://www.IRBNet.org" TargetMode="External"/><Relationship Id="rId57" Type="http://schemas.openxmlformats.org/officeDocument/2006/relationships/hyperlink" Target="mailto:iacuc@umd.edu" TargetMode="External"/><Relationship Id="rId10" Type="http://schemas.openxmlformats.org/officeDocument/2006/relationships/hyperlink" Target="mailto:eslucio@umd.edu" TargetMode="External"/><Relationship Id="rId31" Type="http://schemas.openxmlformats.org/officeDocument/2006/relationships/hyperlink" Target="https://www.essr.umd.edu/research-safety/laboratory-safety/chemical-safety" TargetMode="External"/><Relationship Id="rId44" Type="http://schemas.openxmlformats.org/officeDocument/2006/relationships/hyperlink" Target="https://health.umd.edu/medical-behavioral-health/occupational-health" TargetMode="External"/><Relationship Id="rId52" Type="http://schemas.openxmlformats.org/officeDocument/2006/relationships/hyperlink" Target="mailto:coi@umd.edu" TargetMode="External"/><Relationship Id="rId60" Type="http://schemas.openxmlformats.org/officeDocument/2006/relationships/hyperlink" Target="mailto:iacuc@umd.edu" TargetMode="External"/><Relationship Id="rId65" Type="http://schemas.openxmlformats.org/officeDocument/2006/relationships/hyperlink" Target="mailto:export@umd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cilities.umd.edu/team" TargetMode="External"/><Relationship Id="rId13" Type="http://schemas.openxmlformats.org/officeDocument/2006/relationships/hyperlink" Target="mailto:it-research-consult@umd.edu" TargetMode="External"/><Relationship Id="rId18" Type="http://schemas.openxmlformats.org/officeDocument/2006/relationships/hyperlink" Target="https://svp.umd.edu/academic-planning/facilities" TargetMode="External"/><Relationship Id="rId39" Type="http://schemas.openxmlformats.org/officeDocument/2006/relationships/hyperlink" Target="mailto:labsafety@umd.edu" TargetMode="External"/><Relationship Id="rId34" Type="http://schemas.openxmlformats.org/officeDocument/2006/relationships/hyperlink" Target="https://health.umd.edu/medical-behavioral-health/occupational-health" TargetMode="External"/><Relationship Id="rId50" Type="http://schemas.openxmlformats.org/officeDocument/2006/relationships/hyperlink" Target="https://about.citiprogram.org/en/homepage/" TargetMode="External"/><Relationship Id="rId55" Type="http://schemas.openxmlformats.org/officeDocument/2006/relationships/hyperlink" Target="https://usmd.kuali.co/co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9B2D8-B06C-0A4C-848D-3BABCD39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Links>
    <vt:vector size="342" baseType="variant">
      <vt:variant>
        <vt:i4>6422621</vt:i4>
      </vt:variant>
      <vt:variant>
        <vt:i4>168</vt:i4>
      </vt:variant>
      <vt:variant>
        <vt:i4>0</vt:i4>
      </vt:variant>
      <vt:variant>
        <vt:i4>5</vt:i4>
      </vt:variant>
      <vt:variant>
        <vt:lpwstr>mailto:export@umd.edu</vt:lpwstr>
      </vt:variant>
      <vt:variant>
        <vt:lpwstr/>
      </vt:variant>
      <vt:variant>
        <vt:i4>6</vt:i4>
      </vt:variant>
      <vt:variant>
        <vt:i4>165</vt:i4>
      </vt:variant>
      <vt:variant>
        <vt:i4>0</vt:i4>
      </vt:variant>
      <vt:variant>
        <vt:i4>5</vt:i4>
      </vt:variant>
      <vt:variant>
        <vt:lpwstr>https://research.umd.edu/eco</vt:lpwstr>
      </vt:variant>
      <vt:variant>
        <vt:lpwstr/>
      </vt:variant>
      <vt:variant>
        <vt:i4>851991</vt:i4>
      </vt:variant>
      <vt:variant>
        <vt:i4>162</vt:i4>
      </vt:variant>
      <vt:variant>
        <vt:i4>0</vt:i4>
      </vt:variant>
      <vt:variant>
        <vt:i4>5</vt:i4>
      </vt:variant>
      <vt:variant>
        <vt:lpwstr>https://svp.umd.edu/academic-planning/facilities</vt:lpwstr>
      </vt:variant>
      <vt:variant>
        <vt:lpwstr/>
      </vt:variant>
      <vt:variant>
        <vt:i4>196635</vt:i4>
      </vt:variant>
      <vt:variant>
        <vt:i4>159</vt:i4>
      </vt:variant>
      <vt:variant>
        <vt:i4>0</vt:i4>
      </vt:variant>
      <vt:variant>
        <vt:i4>5</vt:i4>
      </vt:variant>
      <vt:variant>
        <vt:lpwstr>https://health.umd.edu/medical-behavioral-health/occupational-health</vt:lpwstr>
      </vt:variant>
      <vt:variant>
        <vt:lpwstr/>
      </vt:variant>
      <vt:variant>
        <vt:i4>3538992</vt:i4>
      </vt:variant>
      <vt:variant>
        <vt:i4>156</vt:i4>
      </vt:variant>
      <vt:variant>
        <vt:i4>0</vt:i4>
      </vt:variant>
      <vt:variant>
        <vt:i4>5</vt:i4>
      </vt:variant>
      <vt:variant>
        <vt:lpwstr>http://www.irbnet.org/</vt:lpwstr>
      </vt:variant>
      <vt:variant>
        <vt:lpwstr/>
      </vt:variant>
      <vt:variant>
        <vt:i4>655417</vt:i4>
      </vt:variant>
      <vt:variant>
        <vt:i4>153</vt:i4>
      </vt:variant>
      <vt:variant>
        <vt:i4>0</vt:i4>
      </vt:variant>
      <vt:variant>
        <vt:i4>5</vt:i4>
      </vt:variant>
      <vt:variant>
        <vt:lpwstr>mailto:iacuc@umd.edu</vt:lpwstr>
      </vt:variant>
      <vt:variant>
        <vt:lpwstr/>
      </vt:variant>
      <vt:variant>
        <vt:i4>1704001</vt:i4>
      </vt:variant>
      <vt:variant>
        <vt:i4>150</vt:i4>
      </vt:variant>
      <vt:variant>
        <vt:i4>0</vt:i4>
      </vt:variant>
      <vt:variant>
        <vt:i4>5</vt:i4>
      </vt:variant>
      <vt:variant>
        <vt:lpwstr>http://www.research.umd.edu/iacuc</vt:lpwstr>
      </vt:variant>
      <vt:variant>
        <vt:lpwstr/>
      </vt:variant>
      <vt:variant>
        <vt:i4>32</vt:i4>
      </vt:variant>
      <vt:variant>
        <vt:i4>147</vt:i4>
      </vt:variant>
      <vt:variant>
        <vt:i4>0</vt:i4>
      </vt:variant>
      <vt:variant>
        <vt:i4>5</vt:i4>
      </vt:variant>
      <vt:variant>
        <vt:lpwstr>mailto:dlar@umd.edu</vt:lpwstr>
      </vt:variant>
      <vt:variant>
        <vt:lpwstr/>
      </vt:variant>
      <vt:variant>
        <vt:i4>655417</vt:i4>
      </vt:variant>
      <vt:variant>
        <vt:i4>144</vt:i4>
      </vt:variant>
      <vt:variant>
        <vt:i4>0</vt:i4>
      </vt:variant>
      <vt:variant>
        <vt:i4>5</vt:i4>
      </vt:variant>
      <vt:variant>
        <vt:lpwstr>mailto:iacuc@umd.edu</vt:lpwstr>
      </vt:variant>
      <vt:variant>
        <vt:lpwstr/>
      </vt:variant>
      <vt:variant>
        <vt:i4>3080229</vt:i4>
      </vt:variant>
      <vt:variant>
        <vt:i4>141</vt:i4>
      </vt:variant>
      <vt:variant>
        <vt:i4>0</vt:i4>
      </vt:variant>
      <vt:variant>
        <vt:i4>5</vt:i4>
      </vt:variant>
      <vt:variant>
        <vt:lpwstr>https://about.citiprogram.org/</vt:lpwstr>
      </vt:variant>
      <vt:variant>
        <vt:lpwstr/>
      </vt:variant>
      <vt:variant>
        <vt:i4>6881316</vt:i4>
      </vt:variant>
      <vt:variant>
        <vt:i4>138</vt:i4>
      </vt:variant>
      <vt:variant>
        <vt:i4>0</vt:i4>
      </vt:variant>
      <vt:variant>
        <vt:i4>5</vt:i4>
      </vt:variant>
      <vt:variant>
        <vt:lpwstr>https://usmd.kuali.co/coi/</vt:lpwstr>
      </vt:variant>
      <vt:variant>
        <vt:lpwstr/>
      </vt:variant>
      <vt:variant>
        <vt:i4>10</vt:i4>
      </vt:variant>
      <vt:variant>
        <vt:i4>135</vt:i4>
      </vt:variant>
      <vt:variant>
        <vt:i4>0</vt:i4>
      </vt:variant>
      <vt:variant>
        <vt:i4>5</vt:i4>
      </vt:variant>
      <vt:variant>
        <vt:lpwstr>https://research.umd.edu/coi</vt:lpwstr>
      </vt:variant>
      <vt:variant>
        <vt:lpwstr/>
      </vt:variant>
      <vt:variant>
        <vt:i4>458799</vt:i4>
      </vt:variant>
      <vt:variant>
        <vt:i4>132</vt:i4>
      </vt:variant>
      <vt:variant>
        <vt:i4>0</vt:i4>
      </vt:variant>
      <vt:variant>
        <vt:i4>5</vt:i4>
      </vt:variant>
      <vt:variant>
        <vt:lpwstr>mailto:ebrittan@umd.edu</vt:lpwstr>
      </vt:variant>
      <vt:variant>
        <vt:lpwstr/>
      </vt:variant>
      <vt:variant>
        <vt:i4>6881346</vt:i4>
      </vt:variant>
      <vt:variant>
        <vt:i4>129</vt:i4>
      </vt:variant>
      <vt:variant>
        <vt:i4>0</vt:i4>
      </vt:variant>
      <vt:variant>
        <vt:i4>5</vt:i4>
      </vt:variant>
      <vt:variant>
        <vt:lpwstr>mailto:coi@umd.edu</vt:lpwstr>
      </vt:variant>
      <vt:variant>
        <vt:lpwstr/>
      </vt:variant>
      <vt:variant>
        <vt:i4>196635</vt:i4>
      </vt:variant>
      <vt:variant>
        <vt:i4>126</vt:i4>
      </vt:variant>
      <vt:variant>
        <vt:i4>0</vt:i4>
      </vt:variant>
      <vt:variant>
        <vt:i4>5</vt:i4>
      </vt:variant>
      <vt:variant>
        <vt:lpwstr>https://health.umd.edu/medical-behavioral-health/occupational-health</vt:lpwstr>
      </vt:variant>
      <vt:variant>
        <vt:lpwstr/>
      </vt:variant>
      <vt:variant>
        <vt:i4>8126561</vt:i4>
      </vt:variant>
      <vt:variant>
        <vt:i4>123</vt:i4>
      </vt:variant>
      <vt:variant>
        <vt:i4>0</vt:i4>
      </vt:variant>
      <vt:variant>
        <vt:i4>5</vt:i4>
      </vt:variant>
      <vt:variant>
        <vt:lpwstr>https://about.citiprogram.org/en/homepage/</vt:lpwstr>
      </vt:variant>
      <vt:variant>
        <vt:lpwstr/>
      </vt:variant>
      <vt:variant>
        <vt:i4>3538992</vt:i4>
      </vt:variant>
      <vt:variant>
        <vt:i4>120</vt:i4>
      </vt:variant>
      <vt:variant>
        <vt:i4>0</vt:i4>
      </vt:variant>
      <vt:variant>
        <vt:i4>5</vt:i4>
      </vt:variant>
      <vt:variant>
        <vt:lpwstr>http://www.irbnet.org/</vt:lpwstr>
      </vt:variant>
      <vt:variant>
        <vt:lpwstr/>
      </vt:variant>
      <vt:variant>
        <vt:i4>65559</vt:i4>
      </vt:variant>
      <vt:variant>
        <vt:i4>117</vt:i4>
      </vt:variant>
      <vt:variant>
        <vt:i4>0</vt:i4>
      </vt:variant>
      <vt:variant>
        <vt:i4>5</vt:i4>
      </vt:variant>
      <vt:variant>
        <vt:lpwstr>https://research.umd.edu/irb</vt:lpwstr>
      </vt:variant>
      <vt:variant>
        <vt:lpwstr/>
      </vt:variant>
      <vt:variant>
        <vt:i4>7536650</vt:i4>
      </vt:variant>
      <vt:variant>
        <vt:i4>114</vt:i4>
      </vt:variant>
      <vt:variant>
        <vt:i4>0</vt:i4>
      </vt:variant>
      <vt:variant>
        <vt:i4>5</vt:i4>
      </vt:variant>
      <vt:variant>
        <vt:lpwstr>mailto:umd-privacy@umd.edu</vt:lpwstr>
      </vt:variant>
      <vt:variant>
        <vt:lpwstr/>
      </vt:variant>
      <vt:variant>
        <vt:i4>6815839</vt:i4>
      </vt:variant>
      <vt:variant>
        <vt:i4>111</vt:i4>
      </vt:variant>
      <vt:variant>
        <vt:i4>0</vt:i4>
      </vt:variant>
      <vt:variant>
        <vt:i4>5</vt:i4>
      </vt:variant>
      <vt:variant>
        <vt:lpwstr>mailto:irb@umd.edu</vt:lpwstr>
      </vt:variant>
      <vt:variant>
        <vt:lpwstr/>
      </vt:variant>
      <vt:variant>
        <vt:i4>1048643</vt:i4>
      </vt:variant>
      <vt:variant>
        <vt:i4>108</vt:i4>
      </vt:variant>
      <vt:variant>
        <vt:i4>0</vt:i4>
      </vt:variant>
      <vt:variant>
        <vt:i4>5</vt:i4>
      </vt:variant>
      <vt:variant>
        <vt:lpwstr>https://health.umd.edu/medical-behavioral-health/international-travel-clinic</vt:lpwstr>
      </vt:variant>
      <vt:variant>
        <vt:lpwstr/>
      </vt:variant>
      <vt:variant>
        <vt:i4>196635</vt:i4>
      </vt:variant>
      <vt:variant>
        <vt:i4>105</vt:i4>
      </vt:variant>
      <vt:variant>
        <vt:i4>0</vt:i4>
      </vt:variant>
      <vt:variant>
        <vt:i4>5</vt:i4>
      </vt:variant>
      <vt:variant>
        <vt:lpwstr>https://health.umd.edu/medical-behavioral-health/occupational-health</vt:lpwstr>
      </vt:variant>
      <vt:variant>
        <vt:lpwstr/>
      </vt:variant>
      <vt:variant>
        <vt:i4>2424879</vt:i4>
      </vt:variant>
      <vt:variant>
        <vt:i4>102</vt:i4>
      </vt:variant>
      <vt:variant>
        <vt:i4>0</vt:i4>
      </vt:variant>
      <vt:variant>
        <vt:i4>5</vt:i4>
      </vt:variant>
      <vt:variant>
        <vt:lpwstr>https://www.essr.umd.edu/research-safety/scientific-diving</vt:lpwstr>
      </vt:variant>
      <vt:variant>
        <vt:lpwstr/>
      </vt:variant>
      <vt:variant>
        <vt:i4>3080311</vt:i4>
      </vt:variant>
      <vt:variant>
        <vt:i4>99</vt:i4>
      </vt:variant>
      <vt:variant>
        <vt:i4>0</vt:i4>
      </vt:variant>
      <vt:variant>
        <vt:i4>5</vt:i4>
      </vt:variant>
      <vt:variant>
        <vt:lpwstr>https://www.essr.umd.edu/research-safety/field-research-safety</vt:lpwstr>
      </vt:variant>
      <vt:variant>
        <vt:lpwstr/>
      </vt:variant>
      <vt:variant>
        <vt:i4>7733327</vt:i4>
      </vt:variant>
      <vt:variant>
        <vt:i4>96</vt:i4>
      </vt:variant>
      <vt:variant>
        <vt:i4>0</vt:i4>
      </vt:variant>
      <vt:variant>
        <vt:i4>5</vt:i4>
      </vt:variant>
      <vt:variant>
        <vt:lpwstr>mailto:divesafety@umd.edu</vt:lpwstr>
      </vt:variant>
      <vt:variant>
        <vt:lpwstr/>
      </vt:variant>
      <vt:variant>
        <vt:i4>6750296</vt:i4>
      </vt:variant>
      <vt:variant>
        <vt:i4>93</vt:i4>
      </vt:variant>
      <vt:variant>
        <vt:i4>0</vt:i4>
      </vt:variant>
      <vt:variant>
        <vt:i4>5</vt:i4>
      </vt:variant>
      <vt:variant>
        <vt:lpwstr>mailto:boatsafety@umd.edu</vt:lpwstr>
      </vt:variant>
      <vt:variant>
        <vt:lpwstr/>
      </vt:variant>
      <vt:variant>
        <vt:i4>1048621</vt:i4>
      </vt:variant>
      <vt:variant>
        <vt:i4>90</vt:i4>
      </vt:variant>
      <vt:variant>
        <vt:i4>0</vt:i4>
      </vt:variant>
      <vt:variant>
        <vt:i4>5</vt:i4>
      </vt:variant>
      <vt:variant>
        <vt:lpwstr>mailto:labsafety@umd.edu</vt:lpwstr>
      </vt:variant>
      <vt:variant>
        <vt:lpwstr/>
      </vt:variant>
      <vt:variant>
        <vt:i4>196635</vt:i4>
      </vt:variant>
      <vt:variant>
        <vt:i4>87</vt:i4>
      </vt:variant>
      <vt:variant>
        <vt:i4>0</vt:i4>
      </vt:variant>
      <vt:variant>
        <vt:i4>5</vt:i4>
      </vt:variant>
      <vt:variant>
        <vt:lpwstr>https://health.umd.edu/medical-behavioral-health/occupational-health</vt:lpwstr>
      </vt:variant>
      <vt:variant>
        <vt:lpwstr/>
      </vt:variant>
      <vt:variant>
        <vt:i4>786450</vt:i4>
      </vt:variant>
      <vt:variant>
        <vt:i4>84</vt:i4>
      </vt:variant>
      <vt:variant>
        <vt:i4>0</vt:i4>
      </vt:variant>
      <vt:variant>
        <vt:i4>5</vt:i4>
      </vt:variant>
      <vt:variant>
        <vt:lpwstr>http://www.essr.umd.edu/research-safety/radiation-safety</vt:lpwstr>
      </vt:variant>
      <vt:variant>
        <vt:lpwstr/>
      </vt:variant>
      <vt:variant>
        <vt:i4>7536712</vt:i4>
      </vt:variant>
      <vt:variant>
        <vt:i4>81</vt:i4>
      </vt:variant>
      <vt:variant>
        <vt:i4>0</vt:i4>
      </vt:variant>
      <vt:variant>
        <vt:i4>5</vt:i4>
      </vt:variant>
      <vt:variant>
        <vt:lpwstr>mailto:lasersafety@umd.edu</vt:lpwstr>
      </vt:variant>
      <vt:variant>
        <vt:lpwstr/>
      </vt:variant>
      <vt:variant>
        <vt:i4>7209055</vt:i4>
      </vt:variant>
      <vt:variant>
        <vt:i4>78</vt:i4>
      </vt:variant>
      <vt:variant>
        <vt:i4>0</vt:i4>
      </vt:variant>
      <vt:variant>
        <vt:i4>5</vt:i4>
      </vt:variant>
      <vt:variant>
        <vt:lpwstr>mailto:radiationsafety@umd.edu</vt:lpwstr>
      </vt:variant>
      <vt:variant>
        <vt:lpwstr/>
      </vt:variant>
      <vt:variant>
        <vt:i4>196635</vt:i4>
      </vt:variant>
      <vt:variant>
        <vt:i4>75</vt:i4>
      </vt:variant>
      <vt:variant>
        <vt:i4>0</vt:i4>
      </vt:variant>
      <vt:variant>
        <vt:i4>5</vt:i4>
      </vt:variant>
      <vt:variant>
        <vt:lpwstr>https://health.umd.edu/medical-behavioral-health/occupational-health</vt:lpwstr>
      </vt:variant>
      <vt:variant>
        <vt:lpwstr/>
      </vt:variant>
      <vt:variant>
        <vt:i4>2883631</vt:i4>
      </vt:variant>
      <vt:variant>
        <vt:i4>72</vt:i4>
      </vt:variant>
      <vt:variant>
        <vt:i4>0</vt:i4>
      </vt:variant>
      <vt:variant>
        <vt:i4>5</vt:i4>
      </vt:variant>
      <vt:variant>
        <vt:lpwstr>http://www.umd.bioraft.com/</vt:lpwstr>
      </vt:variant>
      <vt:variant>
        <vt:lpwstr/>
      </vt:variant>
      <vt:variant>
        <vt:i4>2555938</vt:i4>
      </vt:variant>
      <vt:variant>
        <vt:i4>69</vt:i4>
      </vt:variant>
      <vt:variant>
        <vt:i4>0</vt:i4>
      </vt:variant>
      <vt:variant>
        <vt:i4>5</vt:i4>
      </vt:variant>
      <vt:variant>
        <vt:lpwstr>https://www.essr.umd.edu/environmental-affairs</vt:lpwstr>
      </vt:variant>
      <vt:variant>
        <vt:lpwstr/>
      </vt:variant>
      <vt:variant>
        <vt:i4>7274616</vt:i4>
      </vt:variant>
      <vt:variant>
        <vt:i4>66</vt:i4>
      </vt:variant>
      <vt:variant>
        <vt:i4>0</vt:i4>
      </vt:variant>
      <vt:variant>
        <vt:i4>5</vt:i4>
      </vt:variant>
      <vt:variant>
        <vt:lpwstr>https://www.essr.umd.edu/research-safety/laboratory-safety/chemical-safety</vt:lpwstr>
      </vt:variant>
      <vt:variant>
        <vt:lpwstr/>
      </vt:variant>
      <vt:variant>
        <vt:i4>6488141</vt:i4>
      </vt:variant>
      <vt:variant>
        <vt:i4>63</vt:i4>
      </vt:variant>
      <vt:variant>
        <vt:i4>0</vt:i4>
      </vt:variant>
      <vt:variant>
        <vt:i4>5</vt:i4>
      </vt:variant>
      <vt:variant>
        <vt:lpwstr>mailto:envaffairs@umd.edu</vt:lpwstr>
      </vt:variant>
      <vt:variant>
        <vt:lpwstr/>
      </vt:variant>
      <vt:variant>
        <vt:i4>1048621</vt:i4>
      </vt:variant>
      <vt:variant>
        <vt:i4>60</vt:i4>
      </vt:variant>
      <vt:variant>
        <vt:i4>0</vt:i4>
      </vt:variant>
      <vt:variant>
        <vt:i4>5</vt:i4>
      </vt:variant>
      <vt:variant>
        <vt:lpwstr>mailto:labsafety@umd.edu</vt:lpwstr>
      </vt:variant>
      <vt:variant>
        <vt:lpwstr/>
      </vt:variant>
      <vt:variant>
        <vt:i4>196635</vt:i4>
      </vt:variant>
      <vt:variant>
        <vt:i4>57</vt:i4>
      </vt:variant>
      <vt:variant>
        <vt:i4>0</vt:i4>
      </vt:variant>
      <vt:variant>
        <vt:i4>5</vt:i4>
      </vt:variant>
      <vt:variant>
        <vt:lpwstr>https://health.umd.edu/medical-behavioral-health/occupational-health</vt:lpwstr>
      </vt:variant>
      <vt:variant>
        <vt:lpwstr/>
      </vt:variant>
      <vt:variant>
        <vt:i4>2883631</vt:i4>
      </vt:variant>
      <vt:variant>
        <vt:i4>54</vt:i4>
      </vt:variant>
      <vt:variant>
        <vt:i4>0</vt:i4>
      </vt:variant>
      <vt:variant>
        <vt:i4>5</vt:i4>
      </vt:variant>
      <vt:variant>
        <vt:lpwstr>http://www.umd.bioraft.com/</vt:lpwstr>
      </vt:variant>
      <vt:variant>
        <vt:lpwstr/>
      </vt:variant>
      <vt:variant>
        <vt:i4>4390976</vt:i4>
      </vt:variant>
      <vt:variant>
        <vt:i4>51</vt:i4>
      </vt:variant>
      <vt:variant>
        <vt:i4>0</vt:i4>
      </vt:variant>
      <vt:variant>
        <vt:i4>5</vt:i4>
      </vt:variant>
      <vt:variant>
        <vt:lpwstr>http://www.essr.umd.edu/research-safety/biological-safety</vt:lpwstr>
      </vt:variant>
      <vt:variant>
        <vt:lpwstr/>
      </vt:variant>
      <vt:variant>
        <vt:i4>1245221</vt:i4>
      </vt:variant>
      <vt:variant>
        <vt:i4>48</vt:i4>
      </vt:variant>
      <vt:variant>
        <vt:i4>0</vt:i4>
      </vt:variant>
      <vt:variant>
        <vt:i4>5</vt:i4>
      </vt:variant>
      <vt:variant>
        <vt:lpwstr>mailto:biosafety@umd.edu</vt:lpwstr>
      </vt:variant>
      <vt:variant>
        <vt:lpwstr/>
      </vt:variant>
      <vt:variant>
        <vt:i4>7798880</vt:i4>
      </vt:variant>
      <vt:variant>
        <vt:i4>45</vt:i4>
      </vt:variant>
      <vt:variant>
        <vt:i4>0</vt:i4>
      </vt:variant>
      <vt:variant>
        <vt:i4>5</vt:i4>
      </vt:variant>
      <vt:variant>
        <vt:lpwstr>https://www.essr.umd.edu/principal-investigator-safety-responsibilities</vt:lpwstr>
      </vt:variant>
      <vt:variant>
        <vt:lpwstr/>
      </vt:variant>
      <vt:variant>
        <vt:i4>4915289</vt:i4>
      </vt:variant>
      <vt:variant>
        <vt:i4>42</vt:i4>
      </vt:variant>
      <vt:variant>
        <vt:i4>0</vt:i4>
      </vt:variant>
      <vt:variant>
        <vt:i4>5</vt:i4>
      </vt:variant>
      <vt:variant>
        <vt:lpwstr>https://essr.umd.edu/sites/essr.umd.edu/files/files/documents/UMD Research Safety Standard %26 Procedures.pdf</vt:lpwstr>
      </vt:variant>
      <vt:variant>
        <vt:lpwstr/>
      </vt:variant>
      <vt:variant>
        <vt:i4>2883631</vt:i4>
      </vt:variant>
      <vt:variant>
        <vt:i4>39</vt:i4>
      </vt:variant>
      <vt:variant>
        <vt:i4>0</vt:i4>
      </vt:variant>
      <vt:variant>
        <vt:i4>5</vt:i4>
      </vt:variant>
      <vt:variant>
        <vt:lpwstr>http://www.umd.bioraft.com/</vt:lpwstr>
      </vt:variant>
      <vt:variant>
        <vt:lpwstr/>
      </vt:variant>
      <vt:variant>
        <vt:i4>327705</vt:i4>
      </vt:variant>
      <vt:variant>
        <vt:i4>36</vt:i4>
      </vt:variant>
      <vt:variant>
        <vt:i4>0</vt:i4>
      </vt:variant>
      <vt:variant>
        <vt:i4>5</vt:i4>
      </vt:variant>
      <vt:variant>
        <vt:lpwstr>https://essr.umd.edu/fire</vt:lpwstr>
      </vt:variant>
      <vt:variant>
        <vt:lpwstr/>
      </vt:variant>
      <vt:variant>
        <vt:i4>1048621</vt:i4>
      </vt:variant>
      <vt:variant>
        <vt:i4>33</vt:i4>
      </vt:variant>
      <vt:variant>
        <vt:i4>0</vt:i4>
      </vt:variant>
      <vt:variant>
        <vt:i4>5</vt:i4>
      </vt:variant>
      <vt:variant>
        <vt:lpwstr>mailto:labsafety@umd.edu</vt:lpwstr>
      </vt:variant>
      <vt:variant>
        <vt:lpwstr/>
      </vt:variant>
      <vt:variant>
        <vt:i4>5046282</vt:i4>
      </vt:variant>
      <vt:variant>
        <vt:i4>30</vt:i4>
      </vt:variant>
      <vt:variant>
        <vt:i4>0</vt:i4>
      </vt:variant>
      <vt:variant>
        <vt:i4>5</vt:i4>
      </vt:variant>
      <vt:variant>
        <vt:lpwstr>https://umd.service-now.com/itsc?id=</vt:lpwstr>
      </vt:variant>
      <vt:variant>
        <vt:lpwstr/>
      </vt:variant>
      <vt:variant>
        <vt:i4>851991</vt:i4>
      </vt:variant>
      <vt:variant>
        <vt:i4>27</vt:i4>
      </vt:variant>
      <vt:variant>
        <vt:i4>0</vt:i4>
      </vt:variant>
      <vt:variant>
        <vt:i4>5</vt:i4>
      </vt:variant>
      <vt:variant>
        <vt:lpwstr>https://svp.umd.edu/academic-planning/facilities</vt:lpwstr>
      </vt:variant>
      <vt:variant>
        <vt:lpwstr/>
      </vt:variant>
      <vt:variant>
        <vt:i4>4784246</vt:i4>
      </vt:variant>
      <vt:variant>
        <vt:i4>24</vt:i4>
      </vt:variant>
      <vt:variant>
        <vt:i4>0</vt:i4>
      </vt:variant>
      <vt:variant>
        <vt:i4>5</vt:i4>
      </vt:variant>
      <vt:variant>
        <vt:lpwstr>https://umd.service-now.com/itsc?id=kb_article&amp;article=KB0012438</vt:lpwstr>
      </vt:variant>
      <vt:variant>
        <vt:lpwstr/>
      </vt:variant>
      <vt:variant>
        <vt:i4>262215</vt:i4>
      </vt:variant>
      <vt:variant>
        <vt:i4>21</vt:i4>
      </vt:variant>
      <vt:variant>
        <vt:i4>0</vt:i4>
      </vt:variant>
      <vt:variant>
        <vt:i4>5</vt:i4>
      </vt:variant>
      <vt:variant>
        <vt:lpwstr>https://umd.service-now.com/itsc?id=sc_category&amp;sys_id=d7adc1786f96e20051281ecbbb3ee4e7&amp;filter=all&amp;t=so</vt:lpwstr>
      </vt:variant>
      <vt:variant>
        <vt:lpwstr/>
      </vt:variant>
      <vt:variant>
        <vt:i4>851991</vt:i4>
      </vt:variant>
      <vt:variant>
        <vt:i4>18</vt:i4>
      </vt:variant>
      <vt:variant>
        <vt:i4>0</vt:i4>
      </vt:variant>
      <vt:variant>
        <vt:i4>5</vt:i4>
      </vt:variant>
      <vt:variant>
        <vt:lpwstr>https://svp.umd.edu/academic-planning/facilities</vt:lpwstr>
      </vt:variant>
      <vt:variant>
        <vt:lpwstr/>
      </vt:variant>
      <vt:variant>
        <vt:i4>7536650</vt:i4>
      </vt:variant>
      <vt:variant>
        <vt:i4>15</vt:i4>
      </vt:variant>
      <vt:variant>
        <vt:i4>0</vt:i4>
      </vt:variant>
      <vt:variant>
        <vt:i4>5</vt:i4>
      </vt:variant>
      <vt:variant>
        <vt:lpwstr>mailto:umd-privacy@umd.edu</vt:lpwstr>
      </vt:variant>
      <vt:variant>
        <vt:lpwstr/>
      </vt:variant>
      <vt:variant>
        <vt:i4>3211271</vt:i4>
      </vt:variant>
      <vt:variant>
        <vt:i4>12</vt:i4>
      </vt:variant>
      <vt:variant>
        <vt:i4>0</vt:i4>
      </vt:variant>
      <vt:variant>
        <vt:i4>5</vt:i4>
      </vt:variant>
      <vt:variant>
        <vt:lpwstr>mailto:it-research-consult@umd.edu</vt:lpwstr>
      </vt:variant>
      <vt:variant>
        <vt:lpwstr/>
      </vt:variant>
      <vt:variant>
        <vt:i4>5898297</vt:i4>
      </vt:variant>
      <vt:variant>
        <vt:i4>9</vt:i4>
      </vt:variant>
      <vt:variant>
        <vt:i4>0</vt:i4>
      </vt:variant>
      <vt:variant>
        <vt:i4>5</vt:i4>
      </vt:variant>
      <vt:variant>
        <vt:lpwstr>mailto:it-compliance@umd.edu</vt:lpwstr>
      </vt:variant>
      <vt:variant>
        <vt:lpwstr/>
      </vt:variant>
      <vt:variant>
        <vt:i4>851991</vt:i4>
      </vt:variant>
      <vt:variant>
        <vt:i4>6</vt:i4>
      </vt:variant>
      <vt:variant>
        <vt:i4>0</vt:i4>
      </vt:variant>
      <vt:variant>
        <vt:i4>5</vt:i4>
      </vt:variant>
      <vt:variant>
        <vt:lpwstr>https://svp.umd.edu/academic-planning/facilities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https://facilities.umd.edu/team</vt:lpwstr>
      </vt:variant>
      <vt:variant>
        <vt:lpwstr/>
      </vt:variant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https://www.facilities.umd.edu/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Sharp</dc:creator>
  <cp:keywords/>
  <dc:description/>
  <cp:lastModifiedBy>Microsoft Office User</cp:lastModifiedBy>
  <cp:revision>10</cp:revision>
  <cp:lastPrinted>2022-03-14T18:54:00Z</cp:lastPrinted>
  <dcterms:created xsi:type="dcterms:W3CDTF">2022-03-31T14:40:00Z</dcterms:created>
  <dcterms:modified xsi:type="dcterms:W3CDTF">2022-04-01T19:12:00Z</dcterms:modified>
</cp:coreProperties>
</file>